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C4CBF" w14:textId="77777777" w:rsidR="00354A4E" w:rsidRDefault="00FD57F7" w:rsidP="00AA6BC1">
      <w:pPr>
        <w:pStyle w:val="Heading10"/>
        <w:keepNext/>
        <w:keepLines/>
        <w:shd w:val="clear" w:color="auto" w:fill="auto"/>
        <w:spacing w:before="0" w:after="0" w:line="276" w:lineRule="auto"/>
        <w:contextualSpacing/>
        <w:jc w:val="both"/>
        <w:rPr>
          <w:rFonts w:ascii="Times New Roman" w:hAnsi="Times New Roman" w:cs="Times New Roman"/>
          <w:sz w:val="24"/>
          <w:szCs w:val="24"/>
          <w:lang w:val="en-GB"/>
        </w:rPr>
      </w:pPr>
      <w:bookmarkStart w:id="0" w:name="bookmark0"/>
      <w:r w:rsidRPr="000C5C70">
        <w:rPr>
          <w:rFonts w:ascii="Times New Roman" w:hAnsi="Times New Roman" w:cs="Times New Roman"/>
          <w:sz w:val="24"/>
          <w:szCs w:val="24"/>
          <w:lang w:val="en-GB"/>
        </w:rPr>
        <w:t>Commissioners for Human Rights of Poland answers to the Guiding Questions</w:t>
      </w:r>
    </w:p>
    <w:p w14:paraId="50EB8F3F" w14:textId="30291C58" w:rsidR="00FD57F7" w:rsidRPr="000C5C70" w:rsidRDefault="007F053D" w:rsidP="00AA6BC1">
      <w:pPr>
        <w:pStyle w:val="Heading10"/>
        <w:keepNext/>
        <w:keepLines/>
        <w:shd w:val="clear" w:color="auto" w:fill="auto"/>
        <w:spacing w:before="0" w:after="0" w:line="276" w:lineRule="auto"/>
        <w:contextualSpacing/>
        <w:jc w:val="both"/>
        <w:rPr>
          <w:rFonts w:ascii="Times New Roman" w:hAnsi="Times New Roman" w:cs="Times New Roman"/>
          <w:sz w:val="24"/>
          <w:szCs w:val="24"/>
          <w:lang w:val="en-GB"/>
        </w:rPr>
      </w:pPr>
      <w:bookmarkStart w:id="1" w:name="_GoBack"/>
      <w:bookmarkEnd w:id="1"/>
      <w:r w:rsidRPr="000C5C70">
        <w:rPr>
          <w:rFonts w:ascii="Times New Roman" w:hAnsi="Times New Roman" w:cs="Times New Roman"/>
          <w:sz w:val="24"/>
          <w:szCs w:val="24"/>
          <w:lang w:val="en-GB"/>
        </w:rPr>
        <w:t xml:space="preserve">for </w:t>
      </w:r>
      <w:r w:rsidR="00FD57F7" w:rsidRPr="000C5C70">
        <w:rPr>
          <w:rFonts w:ascii="Times New Roman" w:hAnsi="Times New Roman" w:cs="Times New Roman"/>
          <w:sz w:val="24"/>
          <w:szCs w:val="24"/>
          <w:lang w:val="en-GB"/>
        </w:rPr>
        <w:t>the X Session of the Ope</w:t>
      </w:r>
      <w:r w:rsidR="000D5002" w:rsidRPr="000C5C70">
        <w:rPr>
          <w:rFonts w:ascii="Times New Roman" w:hAnsi="Times New Roman" w:cs="Times New Roman"/>
          <w:sz w:val="24"/>
          <w:szCs w:val="24"/>
          <w:lang w:val="en-GB"/>
        </w:rPr>
        <w:t>n-ended Working Group on Ageing</w:t>
      </w:r>
    </w:p>
    <w:p w14:paraId="6198DB42" w14:textId="77777777" w:rsidR="00AA6BC1" w:rsidRPr="000C5C70" w:rsidRDefault="00AA6BC1" w:rsidP="00AA6BC1">
      <w:pPr>
        <w:pStyle w:val="Heading10"/>
        <w:keepNext/>
        <w:keepLines/>
        <w:shd w:val="clear" w:color="auto" w:fill="auto"/>
        <w:spacing w:before="0" w:after="0" w:line="276" w:lineRule="auto"/>
        <w:contextualSpacing/>
        <w:jc w:val="both"/>
        <w:rPr>
          <w:rFonts w:ascii="Times New Roman" w:hAnsi="Times New Roman" w:cs="Times New Roman"/>
          <w:sz w:val="24"/>
          <w:szCs w:val="24"/>
          <w:lang w:val="en-GB"/>
        </w:rPr>
      </w:pPr>
    </w:p>
    <w:bookmarkEnd w:id="0"/>
    <w:p w14:paraId="337A6D5B" w14:textId="797F7A32" w:rsidR="00AA6BC1" w:rsidRPr="000C5C70" w:rsidRDefault="00AA6BC1" w:rsidP="00AA6BC1">
      <w:pPr>
        <w:pStyle w:val="Heading10"/>
        <w:keepNext/>
        <w:keepLines/>
        <w:shd w:val="clear" w:color="auto" w:fill="auto"/>
        <w:spacing w:before="0" w:after="0" w:line="276" w:lineRule="auto"/>
        <w:ind w:right="1240"/>
        <w:rPr>
          <w:rFonts w:ascii="Times New Roman" w:hAnsi="Times New Roman" w:cs="Times New Roman"/>
          <w:sz w:val="24"/>
          <w:szCs w:val="24"/>
          <w:lang w:val="en-GB"/>
        </w:rPr>
      </w:pPr>
      <w:r w:rsidRPr="000C5C70">
        <w:rPr>
          <w:rFonts w:ascii="Times New Roman" w:hAnsi="Times New Roman" w:cs="Times New Roman"/>
          <w:sz w:val="24"/>
          <w:szCs w:val="24"/>
          <w:lang w:val="en-GB"/>
        </w:rPr>
        <w:t xml:space="preserve">Social protection and social security (including social protection floors) </w:t>
      </w:r>
    </w:p>
    <w:p w14:paraId="7CA959B7" w14:textId="77777777" w:rsidR="00AA6BC1" w:rsidRPr="000C5C70" w:rsidRDefault="00AA6BC1" w:rsidP="00AA6BC1">
      <w:pPr>
        <w:pStyle w:val="Heading10"/>
        <w:keepNext/>
        <w:keepLines/>
        <w:shd w:val="clear" w:color="auto" w:fill="auto"/>
        <w:spacing w:before="0" w:after="0" w:line="276" w:lineRule="auto"/>
        <w:ind w:right="1240"/>
        <w:rPr>
          <w:rFonts w:ascii="Times New Roman" w:hAnsi="Times New Roman" w:cs="Times New Roman"/>
          <w:sz w:val="24"/>
          <w:szCs w:val="24"/>
          <w:lang w:val="en-GB"/>
        </w:rPr>
      </w:pPr>
    </w:p>
    <w:p w14:paraId="7AC1F932" w14:textId="21CE268B" w:rsidR="00AA6BC1" w:rsidRPr="000C5C70" w:rsidRDefault="00AA6BC1" w:rsidP="00AA6BC1">
      <w:pPr>
        <w:pStyle w:val="Heading10"/>
        <w:keepNext/>
        <w:keepLines/>
        <w:shd w:val="clear" w:color="auto" w:fill="auto"/>
        <w:spacing w:before="0" w:after="0" w:line="276" w:lineRule="auto"/>
        <w:ind w:right="1240"/>
        <w:rPr>
          <w:rFonts w:ascii="Times New Roman" w:hAnsi="Times New Roman" w:cs="Times New Roman"/>
          <w:sz w:val="24"/>
          <w:szCs w:val="24"/>
          <w:lang w:val="en-GB"/>
        </w:rPr>
      </w:pPr>
      <w:r w:rsidRPr="000C5C70">
        <w:rPr>
          <w:rFonts w:ascii="Times New Roman" w:hAnsi="Times New Roman" w:cs="Times New Roman"/>
          <w:sz w:val="24"/>
          <w:szCs w:val="24"/>
          <w:lang w:val="en-GB"/>
        </w:rPr>
        <w:t>National legal framework</w:t>
      </w:r>
    </w:p>
    <w:p w14:paraId="7E81FBC1" w14:textId="5047E75B" w:rsidR="00AA6BC1" w:rsidRPr="000C5C70" w:rsidRDefault="00AA6BC1" w:rsidP="00AA6BC1">
      <w:pPr>
        <w:pStyle w:val="Tekstpodstawowy1"/>
        <w:numPr>
          <w:ilvl w:val="0"/>
          <w:numId w:val="15"/>
        </w:numPr>
        <w:shd w:val="clear" w:color="auto" w:fill="auto"/>
        <w:tabs>
          <w:tab w:val="left" w:pos="730"/>
        </w:tabs>
        <w:spacing w:before="0" w:after="0" w:line="276" w:lineRule="auto"/>
        <w:ind w:left="740" w:right="20" w:hanging="360"/>
        <w:jc w:val="both"/>
        <w:rPr>
          <w:rFonts w:ascii="Times New Roman" w:hAnsi="Times New Roman" w:cs="Times New Roman"/>
          <w:sz w:val="24"/>
          <w:szCs w:val="24"/>
          <w:lang w:val="en-GB"/>
        </w:rPr>
      </w:pPr>
      <w:r w:rsidRPr="000C5C70">
        <w:rPr>
          <w:rFonts w:ascii="Times New Roman" w:hAnsi="Times New Roman" w:cs="Times New Roman"/>
          <w:sz w:val="24"/>
          <w:szCs w:val="24"/>
          <w:lang w:val="en-GB"/>
        </w:rPr>
        <w:t xml:space="preserve">What are the legal provisions in your country that recognizes the right to social security and social protection, including non-contributory and contributory old-age benefits? Do they have a constitutional, </w:t>
      </w:r>
      <w:r w:rsidR="00C95A71" w:rsidRPr="000C5C70">
        <w:rPr>
          <w:rFonts w:ascii="Times New Roman" w:hAnsi="Times New Roman" w:cs="Times New Roman"/>
          <w:sz w:val="24"/>
          <w:szCs w:val="24"/>
          <w:lang w:val="en-GB"/>
        </w:rPr>
        <w:t>legislature</w:t>
      </w:r>
      <w:r w:rsidRPr="000C5C70">
        <w:rPr>
          <w:rFonts w:ascii="Times New Roman" w:hAnsi="Times New Roman" w:cs="Times New Roman"/>
          <w:sz w:val="24"/>
          <w:szCs w:val="24"/>
          <w:lang w:val="en-GB"/>
        </w:rPr>
        <w:t xml:space="preserve"> or executive foundation?</w:t>
      </w:r>
    </w:p>
    <w:p w14:paraId="225BE712" w14:textId="77777777" w:rsidR="002F0B8D" w:rsidRPr="000C5C70" w:rsidRDefault="002F0B8D" w:rsidP="00AA6BC1">
      <w:pPr>
        <w:pStyle w:val="Akapitzlist"/>
        <w:spacing w:line="276" w:lineRule="auto"/>
        <w:ind w:left="0"/>
        <w:jc w:val="both"/>
        <w:rPr>
          <w:color w:val="000000"/>
          <w:lang w:val="en-GB"/>
        </w:rPr>
      </w:pPr>
    </w:p>
    <w:p w14:paraId="2DE86818" w14:textId="70F4C691" w:rsidR="002F0B8D" w:rsidRPr="000C5C70" w:rsidRDefault="002F0B8D" w:rsidP="00AA6BC1">
      <w:pPr>
        <w:pStyle w:val="Akapitzlist"/>
        <w:spacing w:line="276" w:lineRule="auto"/>
        <w:ind w:left="0"/>
        <w:jc w:val="both"/>
        <w:rPr>
          <w:color w:val="000000"/>
          <w:lang w:val="en-GB"/>
        </w:rPr>
      </w:pPr>
      <w:r w:rsidRPr="000C5C70">
        <w:rPr>
          <w:color w:val="000000"/>
          <w:lang w:val="en-GB"/>
        </w:rPr>
        <w:t>The constitutional framework for social security is provided by article 67 of the Constitution of the Republic of Poland. The scope and forms of social security</w:t>
      </w:r>
      <w:r w:rsidR="005C38E1" w:rsidRPr="000C5C70">
        <w:rPr>
          <w:color w:val="000000"/>
          <w:lang w:val="en-GB"/>
        </w:rPr>
        <w:t xml:space="preserve"> provision </w:t>
      </w:r>
      <w:r w:rsidRPr="000C5C70">
        <w:rPr>
          <w:color w:val="000000"/>
          <w:lang w:val="en-GB"/>
        </w:rPr>
        <w:t xml:space="preserve"> are determined by</w:t>
      </w:r>
      <w:r w:rsidR="005C38E1" w:rsidRPr="000C5C70">
        <w:rPr>
          <w:color w:val="000000"/>
          <w:lang w:val="en-GB"/>
        </w:rPr>
        <w:t xml:space="preserve"> relevant</w:t>
      </w:r>
      <w:r w:rsidRPr="000C5C70">
        <w:rPr>
          <w:color w:val="000000"/>
          <w:lang w:val="en-GB"/>
        </w:rPr>
        <w:t xml:space="preserve"> acts of Parliament. </w:t>
      </w:r>
      <w:r w:rsidRPr="000C5C70">
        <w:rPr>
          <w:b/>
          <w:color w:val="000000"/>
          <w:lang w:val="en-GB"/>
        </w:rPr>
        <w:t>The right to social security includes social insurance</w:t>
      </w:r>
      <w:r w:rsidR="005C38E1" w:rsidRPr="000C5C70">
        <w:rPr>
          <w:b/>
          <w:color w:val="000000"/>
          <w:lang w:val="en-GB"/>
        </w:rPr>
        <w:t xml:space="preserve">, social </w:t>
      </w:r>
      <w:r w:rsidR="00262967" w:rsidRPr="000C5C70">
        <w:rPr>
          <w:b/>
          <w:color w:val="000000"/>
          <w:lang w:val="en-GB"/>
        </w:rPr>
        <w:t>benefits as well as social assistance</w:t>
      </w:r>
      <w:r w:rsidR="00262967" w:rsidRPr="000C5C70">
        <w:rPr>
          <w:color w:val="000000"/>
          <w:lang w:val="en-GB"/>
        </w:rPr>
        <w:t xml:space="preserve">. The common objective of the combined provisions of article 67 of the Constitution is </w:t>
      </w:r>
      <w:r w:rsidR="00262967" w:rsidRPr="000C5C70">
        <w:rPr>
          <w:b/>
          <w:color w:val="000000"/>
          <w:lang w:val="en-GB"/>
        </w:rPr>
        <w:t xml:space="preserve">to guarantee </w:t>
      </w:r>
      <w:r w:rsidR="00A300D4" w:rsidRPr="000C5C70">
        <w:rPr>
          <w:b/>
          <w:color w:val="000000"/>
          <w:lang w:val="en-GB"/>
        </w:rPr>
        <w:t xml:space="preserve">a level of support </w:t>
      </w:r>
      <w:r w:rsidR="0065563C" w:rsidRPr="000C5C70">
        <w:rPr>
          <w:b/>
          <w:color w:val="000000"/>
          <w:lang w:val="en-GB"/>
        </w:rPr>
        <w:t>necessary for the beneficiaries to maintain the essential standard of living</w:t>
      </w:r>
      <w:r w:rsidR="005C38E1" w:rsidRPr="000C5C70">
        <w:rPr>
          <w:b/>
          <w:color w:val="000000"/>
          <w:lang w:val="en-GB"/>
        </w:rPr>
        <w:t>, above the bare minimum</w:t>
      </w:r>
      <w:r w:rsidR="0065563C" w:rsidRPr="000C5C70">
        <w:rPr>
          <w:color w:val="000000"/>
          <w:lang w:val="en-GB"/>
        </w:rPr>
        <w:t xml:space="preserve">. This sets the limit for acceptable reforms of the social security system. Other constitutional provisions are also relevant in this respect, including those pertaining to the rule of law and the implicit principle of protection of acquired rights, as well as the principles of social justice, equality and social solidarity. The latter principle </w:t>
      </w:r>
      <w:r w:rsidR="004C7CC3" w:rsidRPr="000C5C70">
        <w:rPr>
          <w:color w:val="000000"/>
          <w:lang w:val="en-GB"/>
        </w:rPr>
        <w:t xml:space="preserve">sets one of the criteria for </w:t>
      </w:r>
      <w:r w:rsidR="00550510" w:rsidRPr="000C5C70">
        <w:rPr>
          <w:color w:val="000000"/>
          <w:lang w:val="en-GB"/>
        </w:rPr>
        <w:t xml:space="preserve">designing and implementing the </w:t>
      </w:r>
      <w:r w:rsidR="00C95A71" w:rsidRPr="000C5C70">
        <w:rPr>
          <w:color w:val="000000"/>
          <w:lang w:val="en-GB"/>
        </w:rPr>
        <w:t>retirement pension</w:t>
      </w:r>
      <w:r w:rsidR="00550510" w:rsidRPr="000C5C70">
        <w:rPr>
          <w:color w:val="000000"/>
          <w:lang w:val="en-GB"/>
        </w:rPr>
        <w:t xml:space="preserve"> system by implying </w:t>
      </w:r>
      <w:r w:rsidR="00F60481" w:rsidRPr="000C5C70">
        <w:rPr>
          <w:b/>
          <w:color w:val="000000"/>
          <w:lang w:val="en-GB"/>
        </w:rPr>
        <w:t xml:space="preserve">the need to look at the </w:t>
      </w:r>
      <w:r w:rsidR="00C95A71" w:rsidRPr="000C5C70">
        <w:rPr>
          <w:b/>
          <w:color w:val="000000"/>
          <w:lang w:val="en-GB"/>
        </w:rPr>
        <w:t>retirement pension</w:t>
      </w:r>
      <w:r w:rsidR="00F60481" w:rsidRPr="000C5C70">
        <w:rPr>
          <w:b/>
          <w:color w:val="000000"/>
          <w:lang w:val="en-GB"/>
        </w:rPr>
        <w:t xml:space="preserve"> model from the perspective of all persons reaching retirement age</w:t>
      </w:r>
      <w:r w:rsidR="00F60481" w:rsidRPr="000C5C70">
        <w:rPr>
          <w:color w:val="000000"/>
          <w:lang w:val="en-GB"/>
        </w:rPr>
        <w:t xml:space="preserve">. In addition, the duty to ensure an effective social security system must be coupled with the principle of the common good. </w:t>
      </w:r>
      <w:r w:rsidR="00880370" w:rsidRPr="000C5C70">
        <w:rPr>
          <w:color w:val="000000"/>
          <w:lang w:val="en-GB"/>
        </w:rPr>
        <w:t xml:space="preserve">The </w:t>
      </w:r>
      <w:r w:rsidR="00880370" w:rsidRPr="000C5C70">
        <w:rPr>
          <w:b/>
          <w:color w:val="000000"/>
          <w:lang w:val="en-GB"/>
        </w:rPr>
        <w:t xml:space="preserve">beneficiaries have the right to participate in the shaping of some elements of the </w:t>
      </w:r>
      <w:r w:rsidR="00C95A71" w:rsidRPr="000C5C70">
        <w:rPr>
          <w:b/>
          <w:color w:val="000000"/>
          <w:lang w:val="en-GB"/>
        </w:rPr>
        <w:t>retirement pension</w:t>
      </w:r>
      <w:r w:rsidR="00880370" w:rsidRPr="000C5C70">
        <w:rPr>
          <w:b/>
          <w:color w:val="000000"/>
          <w:lang w:val="en-GB"/>
        </w:rPr>
        <w:t xml:space="preserve"> system, in line with the principle of subsidiarity</w:t>
      </w:r>
      <w:r w:rsidR="0064356F" w:rsidRPr="000C5C70">
        <w:rPr>
          <w:color w:val="000000"/>
          <w:lang w:val="en-GB"/>
        </w:rPr>
        <w:t>, formulated in the Preamble to the Constitution. These principles, and particularly the principle of protection of acquired rights, limit the legislature’s discretion in establishing the scope and form in which social rights, including especially retirement pension rights, are exercised.</w:t>
      </w:r>
    </w:p>
    <w:p w14:paraId="192C92EB" w14:textId="443342A3" w:rsidR="002F0B8D" w:rsidRPr="000C5C70" w:rsidRDefault="002F0B8D" w:rsidP="00AA6BC1">
      <w:pPr>
        <w:pStyle w:val="Akapitzlist"/>
        <w:spacing w:line="276" w:lineRule="auto"/>
        <w:ind w:left="0"/>
        <w:jc w:val="both"/>
        <w:rPr>
          <w:color w:val="000000"/>
          <w:lang w:val="en-GB"/>
        </w:rPr>
      </w:pPr>
    </w:p>
    <w:p w14:paraId="32FECCE9" w14:textId="2BEEE9DD" w:rsidR="00AA6BC1" w:rsidRPr="000C5C70" w:rsidRDefault="0064356F" w:rsidP="00F7704F">
      <w:pPr>
        <w:pStyle w:val="Akapitzlist"/>
        <w:spacing w:line="276" w:lineRule="auto"/>
        <w:ind w:left="0"/>
        <w:jc w:val="both"/>
        <w:rPr>
          <w:color w:val="000000"/>
          <w:lang w:val="en-GB"/>
        </w:rPr>
      </w:pPr>
      <w:r w:rsidRPr="000C5C70">
        <w:rPr>
          <w:color w:val="000000"/>
          <w:lang w:val="en-GB"/>
        </w:rPr>
        <w:t xml:space="preserve">Benefits </w:t>
      </w:r>
      <w:r w:rsidR="00CA5BB8" w:rsidRPr="000C5C70">
        <w:rPr>
          <w:color w:val="000000"/>
          <w:lang w:val="en-GB"/>
        </w:rPr>
        <w:t xml:space="preserve">paid under </w:t>
      </w:r>
      <w:r w:rsidR="00CA5BB8" w:rsidRPr="000C5C70">
        <w:rPr>
          <w:b/>
          <w:color w:val="000000"/>
          <w:lang w:val="en-GB"/>
        </w:rPr>
        <w:t>social insurance schemes</w:t>
      </w:r>
      <w:r w:rsidR="00CA5BB8" w:rsidRPr="000C5C70">
        <w:rPr>
          <w:color w:val="000000"/>
          <w:lang w:val="en-GB"/>
        </w:rPr>
        <w:t xml:space="preserve"> are entitlements based on a system of contributions which means that in </w:t>
      </w:r>
      <w:r w:rsidR="00CA5BB8" w:rsidRPr="000C5C70">
        <w:rPr>
          <w:b/>
          <w:color w:val="000000"/>
          <w:lang w:val="en-GB"/>
        </w:rPr>
        <w:t>order to be entitled to benefits one is required to pay contributions to the fund in question</w:t>
      </w:r>
      <w:r w:rsidR="00CA5BB8" w:rsidRPr="000C5C70">
        <w:rPr>
          <w:color w:val="000000"/>
          <w:lang w:val="en-GB"/>
        </w:rPr>
        <w:t xml:space="preserve">, which will, in case of a contingency resulting in inability to work, pay the benefits to the contributor. </w:t>
      </w:r>
      <w:r w:rsidR="00CA5BB8" w:rsidRPr="000C5C70">
        <w:rPr>
          <w:b/>
          <w:color w:val="000000"/>
          <w:lang w:val="en-GB"/>
        </w:rPr>
        <w:t>Social assistance benefits are entitlements funded out of (non-contributory) public funds</w:t>
      </w:r>
      <w:r w:rsidR="00CA5BB8" w:rsidRPr="000C5C70">
        <w:rPr>
          <w:color w:val="000000"/>
          <w:lang w:val="en-GB"/>
        </w:rPr>
        <w:t xml:space="preserve">, with the </w:t>
      </w:r>
      <w:r w:rsidR="002043E7" w:rsidRPr="000C5C70">
        <w:rPr>
          <w:color w:val="000000"/>
          <w:lang w:val="en-GB"/>
        </w:rPr>
        <w:t>amounts to be paid, as well as the principles and conditions of payment</w:t>
      </w:r>
      <w:r w:rsidR="00C95A71" w:rsidRPr="000C5C70">
        <w:rPr>
          <w:color w:val="000000"/>
          <w:lang w:val="en-GB"/>
        </w:rPr>
        <w:t>,</w:t>
      </w:r>
      <w:r w:rsidR="002043E7" w:rsidRPr="000C5C70">
        <w:rPr>
          <w:color w:val="000000"/>
          <w:lang w:val="en-GB"/>
        </w:rPr>
        <w:t xml:space="preserve"> defined by the law. The social security system as described above is supplemented by social care services provided on a case-by-case basis by social assistance institutions. </w:t>
      </w:r>
      <w:r w:rsidR="002043E7" w:rsidRPr="000C5C70">
        <w:rPr>
          <w:b/>
          <w:color w:val="000000"/>
          <w:lang w:val="en-GB"/>
        </w:rPr>
        <w:t xml:space="preserve">Eligibility for the majority of financial forms of social assistance </w:t>
      </w:r>
      <w:r w:rsidR="00F7704F" w:rsidRPr="000C5C70">
        <w:rPr>
          <w:b/>
          <w:color w:val="000000"/>
          <w:lang w:val="en-GB"/>
        </w:rPr>
        <w:t>is based on income criteria</w:t>
      </w:r>
      <w:r w:rsidR="00F7704F" w:rsidRPr="000C5C70">
        <w:rPr>
          <w:color w:val="000000"/>
          <w:lang w:val="en-GB"/>
        </w:rPr>
        <w:t>.</w:t>
      </w:r>
    </w:p>
    <w:p w14:paraId="68F1B81E" w14:textId="77777777" w:rsidR="00AA6BC1" w:rsidRPr="000C5C70" w:rsidRDefault="00AA6BC1" w:rsidP="00AA6BC1">
      <w:pPr>
        <w:pStyle w:val="Heading10"/>
        <w:keepNext/>
        <w:keepLines/>
        <w:shd w:val="clear" w:color="auto" w:fill="auto"/>
        <w:spacing w:before="100" w:beforeAutospacing="1" w:after="0" w:line="276" w:lineRule="auto"/>
        <w:rPr>
          <w:rFonts w:ascii="Times New Roman" w:hAnsi="Times New Roman" w:cs="Times New Roman"/>
          <w:sz w:val="24"/>
          <w:szCs w:val="24"/>
          <w:lang w:val="en-GB"/>
        </w:rPr>
      </w:pPr>
      <w:bookmarkStart w:id="2" w:name="bookmark1"/>
      <w:r w:rsidRPr="000C5C70">
        <w:rPr>
          <w:rFonts w:ascii="Times New Roman" w:hAnsi="Times New Roman" w:cs="Times New Roman"/>
          <w:sz w:val="24"/>
          <w:szCs w:val="24"/>
          <w:lang w:val="en-GB"/>
        </w:rPr>
        <w:t>Availability</w:t>
      </w:r>
      <w:bookmarkEnd w:id="2"/>
    </w:p>
    <w:p w14:paraId="1C315801" w14:textId="5E0AA0FA" w:rsidR="00AA6BC1" w:rsidRPr="000C5C70" w:rsidRDefault="00AA6BC1" w:rsidP="00AA6BC1">
      <w:pPr>
        <w:pStyle w:val="Tekstpodstawowy1"/>
        <w:numPr>
          <w:ilvl w:val="0"/>
          <w:numId w:val="15"/>
        </w:numPr>
        <w:shd w:val="clear" w:color="auto" w:fill="auto"/>
        <w:tabs>
          <w:tab w:val="left" w:pos="735"/>
        </w:tabs>
        <w:spacing w:before="0" w:line="276" w:lineRule="auto"/>
        <w:ind w:left="740" w:right="20" w:hanging="360"/>
        <w:jc w:val="both"/>
        <w:rPr>
          <w:rFonts w:ascii="Times New Roman" w:hAnsi="Times New Roman" w:cs="Times New Roman"/>
          <w:sz w:val="24"/>
          <w:szCs w:val="24"/>
          <w:lang w:val="en-GB"/>
        </w:rPr>
      </w:pPr>
      <w:r w:rsidRPr="000C5C70">
        <w:rPr>
          <w:rFonts w:ascii="Times New Roman" w:hAnsi="Times New Roman" w:cs="Times New Roman"/>
          <w:sz w:val="24"/>
          <w:szCs w:val="24"/>
          <w:lang w:val="en-GB"/>
        </w:rPr>
        <w:t>What steps have been taken to guarantee universal coverage, ensuring that every older person has access to social security and social protection schemes including non</w:t>
      </w:r>
      <w:r w:rsidR="00201D01" w:rsidRPr="000C5C70">
        <w:rPr>
          <w:rFonts w:ascii="Times New Roman" w:hAnsi="Times New Roman" w:cs="Times New Roman"/>
          <w:sz w:val="24"/>
          <w:szCs w:val="24"/>
          <w:lang w:val="en-GB"/>
        </w:rPr>
        <w:t>-</w:t>
      </w:r>
      <w:r w:rsidRPr="000C5C70">
        <w:rPr>
          <w:rFonts w:ascii="Times New Roman" w:hAnsi="Times New Roman" w:cs="Times New Roman"/>
          <w:sz w:val="24"/>
          <w:szCs w:val="24"/>
          <w:lang w:val="en-GB"/>
        </w:rPr>
        <w:t>contributory, contributory and survivor old-age pensions, to ensure an adequate, standard of living in older age?</w:t>
      </w:r>
    </w:p>
    <w:p w14:paraId="43FFFC7D" w14:textId="77777777" w:rsidR="00F7704F" w:rsidRPr="000C5C70" w:rsidRDefault="00F7704F" w:rsidP="00AA6BC1">
      <w:pPr>
        <w:spacing w:line="276" w:lineRule="auto"/>
        <w:ind w:firstLine="426"/>
        <w:jc w:val="both"/>
        <w:rPr>
          <w:rFonts w:cs="Times New Roman"/>
          <w:bCs/>
          <w:color w:val="000000"/>
          <w:sz w:val="24"/>
          <w:szCs w:val="24"/>
          <w:lang w:val="en-GB"/>
        </w:rPr>
      </w:pPr>
    </w:p>
    <w:p w14:paraId="08D37BA7" w14:textId="4D21663C" w:rsidR="00F7704F" w:rsidRPr="000C5C70" w:rsidRDefault="00F7704F" w:rsidP="00AA6BC1">
      <w:pPr>
        <w:spacing w:line="276" w:lineRule="auto"/>
        <w:ind w:firstLine="426"/>
        <w:jc w:val="both"/>
        <w:rPr>
          <w:rFonts w:cs="Times New Roman"/>
          <w:bCs/>
          <w:color w:val="000000"/>
          <w:sz w:val="24"/>
          <w:szCs w:val="24"/>
          <w:lang w:val="en-GB"/>
        </w:rPr>
      </w:pPr>
      <w:r w:rsidRPr="000C5C70">
        <w:rPr>
          <w:rFonts w:cs="Times New Roman"/>
          <w:bCs/>
          <w:color w:val="000000"/>
          <w:sz w:val="24"/>
          <w:szCs w:val="24"/>
          <w:lang w:val="en-GB"/>
        </w:rPr>
        <w:lastRenderedPageBreak/>
        <w:t>The essence of the right to social security is that every citizen is guaranteed to receive benefits, among others in the event of reaching retirement age which, at present, is set at 60 years for women and 65 years for men.</w:t>
      </w:r>
    </w:p>
    <w:p w14:paraId="0F9318FB" w14:textId="77777777" w:rsidR="00AA6BC1" w:rsidRPr="000C5C70" w:rsidRDefault="00AA6BC1" w:rsidP="00AA6BC1">
      <w:pPr>
        <w:spacing w:line="276" w:lineRule="auto"/>
        <w:ind w:hanging="360"/>
        <w:jc w:val="both"/>
        <w:rPr>
          <w:rFonts w:cs="Times New Roman"/>
          <w:color w:val="000000"/>
          <w:sz w:val="24"/>
          <w:szCs w:val="24"/>
          <w:lang w:val="en-GB"/>
        </w:rPr>
      </w:pPr>
    </w:p>
    <w:p w14:paraId="1932018B" w14:textId="77777777" w:rsidR="00AA6BC1" w:rsidRPr="000C5C70" w:rsidRDefault="00AA6BC1" w:rsidP="00AA6BC1">
      <w:pPr>
        <w:pStyle w:val="Tekstpodstawowy1"/>
        <w:numPr>
          <w:ilvl w:val="0"/>
          <w:numId w:val="15"/>
        </w:numPr>
        <w:shd w:val="clear" w:color="auto" w:fill="auto"/>
        <w:tabs>
          <w:tab w:val="left" w:pos="740"/>
        </w:tabs>
        <w:spacing w:before="0" w:after="244" w:line="276" w:lineRule="auto"/>
        <w:ind w:right="20"/>
        <w:jc w:val="both"/>
        <w:rPr>
          <w:rFonts w:ascii="Times New Roman" w:hAnsi="Times New Roman" w:cs="Times New Roman"/>
          <w:sz w:val="24"/>
          <w:szCs w:val="24"/>
          <w:lang w:val="en-GB"/>
        </w:rPr>
      </w:pPr>
      <w:r w:rsidRPr="000C5C70">
        <w:rPr>
          <w:rFonts w:ascii="Times New Roman" w:hAnsi="Times New Roman" w:cs="Times New Roman"/>
          <w:sz w:val="24"/>
          <w:szCs w:val="24"/>
          <w:lang w:val="en-GB"/>
        </w:rPr>
        <w:t>What steps have been taken to ensure that every older person has access to social security and social protection schemes which guarantee them access to adequate and affordable health and care and support services for independent living in older age?</w:t>
      </w:r>
    </w:p>
    <w:p w14:paraId="008B1BAF" w14:textId="77777777" w:rsidR="00460730" w:rsidRPr="000C5C70" w:rsidRDefault="00F7704F" w:rsidP="00AA6BC1">
      <w:pPr>
        <w:pStyle w:val="Akapitzlist"/>
        <w:spacing w:line="276" w:lineRule="auto"/>
        <w:ind w:left="0"/>
        <w:jc w:val="both"/>
        <w:rPr>
          <w:color w:val="000000"/>
          <w:lang w:val="en-GB"/>
        </w:rPr>
      </w:pPr>
      <w:r w:rsidRPr="000C5C70">
        <w:rPr>
          <w:color w:val="000000"/>
          <w:lang w:val="en-GB"/>
        </w:rPr>
        <w:t xml:space="preserve">The constitutional right to social security </w:t>
      </w:r>
      <w:r w:rsidR="00483DC7" w:rsidRPr="000C5C70">
        <w:rPr>
          <w:color w:val="000000"/>
          <w:lang w:val="en-GB"/>
        </w:rPr>
        <w:t xml:space="preserve">is reflected in the corresponding duties of the public authorities, designed to ensure that this right is executed in a sustainable way. These duties include: organizing a system of public institutions (including care centres), creating mechanisms for the collection and management of funds and for the financing of various types of benefits, developing entitlement criteria, defining </w:t>
      </w:r>
      <w:r w:rsidR="0021448D" w:rsidRPr="000C5C70">
        <w:rPr>
          <w:color w:val="000000"/>
          <w:lang w:val="en-GB"/>
        </w:rPr>
        <w:t xml:space="preserve">what the </w:t>
      </w:r>
      <w:r w:rsidR="00460730" w:rsidRPr="000C5C70">
        <w:rPr>
          <w:color w:val="000000"/>
          <w:lang w:val="en-GB"/>
        </w:rPr>
        <w:t>benefits should consist in and creating indexation mechanisms to ensure that the real value of the benefits is maintained.</w:t>
      </w:r>
    </w:p>
    <w:p w14:paraId="05FDBF96" w14:textId="72AB9D67" w:rsidR="00460730" w:rsidRPr="000C5C70" w:rsidRDefault="00460730" w:rsidP="00AA6BC1">
      <w:pPr>
        <w:pStyle w:val="Akapitzlist"/>
        <w:spacing w:before="100" w:beforeAutospacing="1" w:line="276" w:lineRule="auto"/>
        <w:ind w:left="0"/>
        <w:jc w:val="both"/>
        <w:rPr>
          <w:color w:val="000000"/>
          <w:lang w:val="en-GB"/>
        </w:rPr>
      </w:pPr>
    </w:p>
    <w:p w14:paraId="3CC2764C" w14:textId="4EA6D1A1" w:rsidR="00460730" w:rsidRPr="000C5C70" w:rsidRDefault="0054122F" w:rsidP="00AA6BC1">
      <w:pPr>
        <w:pStyle w:val="Akapitzlist"/>
        <w:spacing w:before="100" w:beforeAutospacing="1" w:line="276" w:lineRule="auto"/>
        <w:ind w:left="0"/>
        <w:jc w:val="both"/>
        <w:rPr>
          <w:color w:val="000000"/>
          <w:lang w:val="en-GB"/>
        </w:rPr>
      </w:pPr>
      <w:r w:rsidRPr="000C5C70">
        <w:rPr>
          <w:color w:val="000000"/>
          <w:lang w:val="en-GB"/>
        </w:rPr>
        <w:t>Social assistance is also a standard established by t</w:t>
      </w:r>
      <w:r w:rsidR="00460730" w:rsidRPr="000C5C70">
        <w:rPr>
          <w:color w:val="000000"/>
          <w:lang w:val="en-GB"/>
        </w:rPr>
        <w:t>he Constitution of the Republic of Poland</w:t>
      </w:r>
      <w:r w:rsidRPr="000C5C70">
        <w:rPr>
          <w:color w:val="000000"/>
          <w:lang w:val="en-GB"/>
        </w:rPr>
        <w:t>. Social assistance is an element of the state’s social policy. Its goal is to help persons and families through difficult circumstances which they are not able to overcome with the resources, means</w:t>
      </w:r>
      <w:r w:rsidR="006238F2" w:rsidRPr="000C5C70">
        <w:rPr>
          <w:color w:val="000000"/>
          <w:lang w:val="en-GB"/>
        </w:rPr>
        <w:t xml:space="preserve"> and entitlements at their disposal.</w:t>
      </w:r>
    </w:p>
    <w:p w14:paraId="1F99739E" w14:textId="77777777" w:rsidR="00AA6BC1" w:rsidRPr="000C5C70" w:rsidRDefault="00AA6BC1" w:rsidP="00AA6BC1">
      <w:pPr>
        <w:pStyle w:val="Heading10"/>
        <w:keepNext/>
        <w:keepLines/>
        <w:shd w:val="clear" w:color="auto" w:fill="auto"/>
        <w:spacing w:before="100" w:beforeAutospacing="1" w:after="0" w:line="276" w:lineRule="auto"/>
        <w:rPr>
          <w:rFonts w:ascii="Times New Roman" w:hAnsi="Times New Roman" w:cs="Times New Roman"/>
          <w:sz w:val="24"/>
          <w:szCs w:val="24"/>
          <w:lang w:val="en-GB"/>
        </w:rPr>
      </w:pPr>
      <w:bookmarkStart w:id="3" w:name="bookmark2"/>
      <w:r w:rsidRPr="000C5C70">
        <w:rPr>
          <w:rFonts w:ascii="Times New Roman" w:hAnsi="Times New Roman" w:cs="Times New Roman"/>
          <w:sz w:val="24"/>
          <w:szCs w:val="24"/>
          <w:lang w:val="en-GB"/>
        </w:rPr>
        <w:t>Adequacy</w:t>
      </w:r>
      <w:bookmarkEnd w:id="3"/>
    </w:p>
    <w:p w14:paraId="5CF54159" w14:textId="1972C44D" w:rsidR="00AA6BC1" w:rsidRPr="000C5C70" w:rsidRDefault="00AA6BC1" w:rsidP="00AA6BC1">
      <w:pPr>
        <w:pStyle w:val="Tekstpodstawowy1"/>
        <w:numPr>
          <w:ilvl w:val="0"/>
          <w:numId w:val="15"/>
        </w:numPr>
        <w:shd w:val="clear" w:color="auto" w:fill="auto"/>
        <w:tabs>
          <w:tab w:val="left" w:pos="745"/>
        </w:tabs>
        <w:spacing w:before="0" w:line="276" w:lineRule="auto"/>
        <w:ind w:right="20"/>
        <w:jc w:val="both"/>
        <w:rPr>
          <w:rFonts w:ascii="Times New Roman" w:hAnsi="Times New Roman" w:cs="Times New Roman"/>
          <w:sz w:val="24"/>
          <w:szCs w:val="24"/>
          <w:lang w:val="en-GB"/>
        </w:rPr>
      </w:pPr>
      <w:r w:rsidRPr="000C5C70">
        <w:rPr>
          <w:rFonts w:ascii="Times New Roman" w:hAnsi="Times New Roman" w:cs="Times New Roman"/>
          <w:sz w:val="24"/>
          <w:szCs w:val="24"/>
          <w:lang w:val="en-GB"/>
        </w:rPr>
        <w:t>What steps have been taken to ensure the levels of social security and social protection payments are adequate for older persons to have access to an adequate standard of living, including adequate access to health care and social assistance?</w:t>
      </w:r>
      <w:r w:rsidR="005C38E1" w:rsidRPr="000C5C70">
        <w:rPr>
          <w:rFonts w:ascii="Times New Roman" w:hAnsi="Times New Roman" w:cs="Times New Roman"/>
          <w:sz w:val="24"/>
          <w:szCs w:val="24"/>
          <w:lang w:val="en-GB"/>
        </w:rPr>
        <w:t xml:space="preserve"> </w:t>
      </w:r>
    </w:p>
    <w:p w14:paraId="4CDCF3D5" w14:textId="239A9E04" w:rsidR="006238F2" w:rsidRPr="000C5C70" w:rsidRDefault="006238F2" w:rsidP="00AA6BC1">
      <w:pPr>
        <w:pStyle w:val="Akapitzlist"/>
        <w:spacing w:line="276" w:lineRule="auto"/>
        <w:ind w:left="0"/>
        <w:jc w:val="both"/>
        <w:rPr>
          <w:bCs/>
          <w:color w:val="000000"/>
          <w:lang w:val="en-GB"/>
        </w:rPr>
      </w:pPr>
      <w:r w:rsidRPr="000C5C70">
        <w:rPr>
          <w:bCs/>
          <w:color w:val="000000"/>
          <w:lang w:val="en-GB"/>
        </w:rPr>
        <w:t xml:space="preserve">The protection of acquired rights has two aspects. The first is the way in which the </w:t>
      </w:r>
      <w:r w:rsidR="00773A7B" w:rsidRPr="000C5C70">
        <w:rPr>
          <w:bCs/>
          <w:color w:val="000000"/>
          <w:lang w:val="en-GB"/>
        </w:rPr>
        <w:t>be</w:t>
      </w:r>
      <w:r w:rsidR="0030181F" w:rsidRPr="000C5C70">
        <w:rPr>
          <w:bCs/>
          <w:color w:val="000000"/>
          <w:lang w:val="en-GB"/>
        </w:rPr>
        <w:t xml:space="preserve">nefits are calculated at the outset. When defining the exact scope of the right to a retirement pension, the </w:t>
      </w:r>
      <w:r w:rsidR="00C95A71" w:rsidRPr="000C5C70">
        <w:rPr>
          <w:bCs/>
          <w:color w:val="000000"/>
          <w:lang w:val="en-GB"/>
        </w:rPr>
        <w:t>legislat</w:t>
      </w:r>
      <w:r w:rsidR="00AD4B13">
        <w:rPr>
          <w:bCs/>
          <w:color w:val="000000"/>
          <w:lang w:val="en-GB"/>
        </w:rPr>
        <w:t xml:space="preserve">ion </w:t>
      </w:r>
      <w:r w:rsidR="0030181F" w:rsidRPr="000C5C70">
        <w:rPr>
          <w:bCs/>
          <w:color w:val="000000"/>
          <w:lang w:val="en-GB"/>
        </w:rPr>
        <w:t xml:space="preserve">must take into account the proposition, rooted in the principle of social solidarity, that there should be </w:t>
      </w:r>
      <w:r w:rsidR="0096753B" w:rsidRPr="000C5C70">
        <w:rPr>
          <w:bCs/>
          <w:color w:val="000000"/>
          <w:lang w:val="en-GB"/>
        </w:rPr>
        <w:t xml:space="preserve">proportionality between </w:t>
      </w:r>
      <w:r w:rsidR="00AD4B13">
        <w:rPr>
          <w:bCs/>
          <w:color w:val="000000"/>
          <w:lang w:val="en-GB"/>
        </w:rPr>
        <w:t xml:space="preserve">- on the one hand - </w:t>
      </w:r>
      <w:r w:rsidR="0096753B" w:rsidRPr="000C5C70">
        <w:rPr>
          <w:bCs/>
          <w:color w:val="000000"/>
          <w:lang w:val="en-GB"/>
        </w:rPr>
        <w:t xml:space="preserve">the level of the retirement pension </w:t>
      </w:r>
      <w:r w:rsidR="00C95A71" w:rsidRPr="000C5C70">
        <w:rPr>
          <w:bCs/>
          <w:color w:val="000000"/>
          <w:lang w:val="en-GB"/>
        </w:rPr>
        <w:t>[</w:t>
      </w:r>
      <w:r w:rsidR="0096753B" w:rsidRPr="000C5C70">
        <w:rPr>
          <w:bCs/>
          <w:color w:val="000000"/>
          <w:lang w:val="en-GB"/>
        </w:rPr>
        <w:t>“</w:t>
      </w:r>
      <w:proofErr w:type="spellStart"/>
      <w:r w:rsidR="0096753B" w:rsidRPr="000C5C70">
        <w:rPr>
          <w:bCs/>
          <w:i/>
          <w:color w:val="000000"/>
          <w:lang w:val="en-GB"/>
        </w:rPr>
        <w:t>emerytura</w:t>
      </w:r>
      <w:proofErr w:type="spellEnd"/>
      <w:r w:rsidR="0096753B" w:rsidRPr="000C5C70">
        <w:rPr>
          <w:bCs/>
          <w:color w:val="000000"/>
          <w:lang w:val="en-GB"/>
        </w:rPr>
        <w:t>” in Polish</w:t>
      </w:r>
      <w:r w:rsidR="00C95A71" w:rsidRPr="000C5C70">
        <w:rPr>
          <w:bCs/>
          <w:color w:val="000000"/>
          <w:lang w:val="en-GB"/>
        </w:rPr>
        <w:t>]</w:t>
      </w:r>
      <w:r w:rsidR="0096753B" w:rsidRPr="000C5C70">
        <w:rPr>
          <w:bCs/>
          <w:color w:val="000000"/>
          <w:lang w:val="en-GB"/>
        </w:rPr>
        <w:t xml:space="preserve">, which, as the name itself suggests, is </w:t>
      </w:r>
      <w:r w:rsidR="0096753B" w:rsidRPr="000C5C70">
        <w:rPr>
          <w:bCs/>
          <w:i/>
          <w:color w:val="000000"/>
          <w:lang w:val="en-GB"/>
        </w:rPr>
        <w:t>merited</w:t>
      </w:r>
      <w:r w:rsidR="0096753B" w:rsidRPr="000C5C70">
        <w:rPr>
          <w:bCs/>
          <w:color w:val="000000"/>
          <w:lang w:val="en-GB"/>
        </w:rPr>
        <w:t xml:space="preserve">, and </w:t>
      </w:r>
      <w:r w:rsidR="00AD4B13">
        <w:rPr>
          <w:bCs/>
          <w:color w:val="000000"/>
          <w:lang w:val="en-GB"/>
        </w:rPr>
        <w:t xml:space="preserve">- on the other hand - </w:t>
      </w:r>
      <w:r w:rsidR="0096753B" w:rsidRPr="000C5C70">
        <w:rPr>
          <w:bCs/>
          <w:color w:val="000000"/>
          <w:lang w:val="en-GB"/>
        </w:rPr>
        <w:t xml:space="preserve">the weight of the </w:t>
      </w:r>
      <w:r w:rsidR="0096753B" w:rsidRPr="000C5C70">
        <w:rPr>
          <w:bCs/>
          <w:i/>
          <w:color w:val="000000"/>
          <w:lang w:val="en-GB"/>
        </w:rPr>
        <w:t>merit</w:t>
      </w:r>
      <w:r w:rsidR="0096753B" w:rsidRPr="000C5C70">
        <w:rPr>
          <w:bCs/>
          <w:color w:val="000000"/>
          <w:lang w:val="en-GB"/>
        </w:rPr>
        <w:t xml:space="preserve">, determined primarily by the duration of professional activity that is the source of the entitlement and by the income gained as a result of professional activity. In addition, the principle of equality obliges the </w:t>
      </w:r>
      <w:r w:rsidR="00C95A71" w:rsidRPr="000C5C70">
        <w:rPr>
          <w:bCs/>
          <w:color w:val="000000"/>
          <w:lang w:val="en-GB"/>
        </w:rPr>
        <w:t>legislature</w:t>
      </w:r>
      <w:r w:rsidR="0096753B" w:rsidRPr="000C5C70">
        <w:rPr>
          <w:bCs/>
          <w:color w:val="000000"/>
          <w:lang w:val="en-GB"/>
        </w:rPr>
        <w:t xml:space="preserve"> </w:t>
      </w:r>
      <w:r w:rsidR="002E3626" w:rsidRPr="000C5C70">
        <w:rPr>
          <w:bCs/>
          <w:color w:val="000000"/>
          <w:lang w:val="en-GB"/>
        </w:rPr>
        <w:t>to treat equally all beneficiaries that share the same features of relevance in this context.</w:t>
      </w:r>
    </w:p>
    <w:p w14:paraId="6880AF18" w14:textId="51D25322" w:rsidR="006238F2" w:rsidRPr="000C5C70" w:rsidRDefault="006238F2" w:rsidP="00AA6BC1">
      <w:pPr>
        <w:pStyle w:val="Akapitzlist"/>
        <w:spacing w:line="276" w:lineRule="auto"/>
        <w:ind w:left="0"/>
        <w:jc w:val="both"/>
        <w:rPr>
          <w:bCs/>
          <w:color w:val="000000"/>
          <w:lang w:val="en-GB"/>
        </w:rPr>
      </w:pPr>
    </w:p>
    <w:p w14:paraId="0CCC1D2A" w14:textId="1579B3A0" w:rsidR="002E3626" w:rsidRPr="000C5C70" w:rsidRDefault="002E3626" w:rsidP="00AA6BC1">
      <w:pPr>
        <w:pStyle w:val="Akapitzlist"/>
        <w:spacing w:line="276" w:lineRule="auto"/>
        <w:ind w:left="0"/>
        <w:jc w:val="both"/>
        <w:rPr>
          <w:bCs/>
          <w:color w:val="000000"/>
          <w:lang w:val="en-GB"/>
        </w:rPr>
      </w:pPr>
      <w:r w:rsidRPr="000C5C70">
        <w:rPr>
          <w:bCs/>
          <w:color w:val="000000"/>
          <w:lang w:val="en-GB"/>
        </w:rPr>
        <w:t>The second aspect of protection of acquired rights is the imperative to maintain the real value of the benefits, which implies the need to create appropriate mechanisms for regular indexation.</w:t>
      </w:r>
    </w:p>
    <w:p w14:paraId="17AB3BA6" w14:textId="77777777" w:rsidR="00AA6BC1" w:rsidRPr="000C5C70" w:rsidRDefault="00AA6BC1" w:rsidP="00AA6BC1">
      <w:pPr>
        <w:pStyle w:val="Heading10"/>
        <w:keepNext/>
        <w:keepLines/>
        <w:shd w:val="clear" w:color="auto" w:fill="auto"/>
        <w:spacing w:before="100" w:beforeAutospacing="1" w:after="0" w:line="276" w:lineRule="auto"/>
        <w:rPr>
          <w:rFonts w:ascii="Times New Roman" w:hAnsi="Times New Roman" w:cs="Times New Roman"/>
          <w:sz w:val="24"/>
          <w:szCs w:val="24"/>
          <w:lang w:val="en-GB"/>
        </w:rPr>
      </w:pPr>
      <w:bookmarkStart w:id="4" w:name="bookmark3"/>
      <w:r w:rsidRPr="000C5C70">
        <w:rPr>
          <w:rFonts w:ascii="Times New Roman" w:hAnsi="Times New Roman" w:cs="Times New Roman"/>
          <w:sz w:val="24"/>
          <w:szCs w:val="24"/>
          <w:lang w:val="en-GB"/>
        </w:rPr>
        <w:t>Accessibility</w:t>
      </w:r>
      <w:bookmarkEnd w:id="4"/>
    </w:p>
    <w:p w14:paraId="1F1C0182" w14:textId="77777777" w:rsidR="00AA6BC1" w:rsidRPr="000C5C70" w:rsidRDefault="00AA6BC1" w:rsidP="00AA6BC1">
      <w:pPr>
        <w:pStyle w:val="Tekstpodstawowy1"/>
        <w:numPr>
          <w:ilvl w:val="0"/>
          <w:numId w:val="15"/>
        </w:numPr>
        <w:shd w:val="clear" w:color="auto" w:fill="auto"/>
        <w:tabs>
          <w:tab w:val="left" w:pos="740"/>
        </w:tabs>
        <w:spacing w:before="100" w:beforeAutospacing="1" w:after="0" w:line="276" w:lineRule="auto"/>
        <w:ind w:left="740" w:right="20" w:hanging="360"/>
        <w:jc w:val="both"/>
        <w:rPr>
          <w:rFonts w:ascii="Times New Roman" w:hAnsi="Times New Roman" w:cs="Times New Roman"/>
          <w:sz w:val="24"/>
          <w:szCs w:val="24"/>
          <w:lang w:val="en-GB"/>
        </w:rPr>
      </w:pPr>
      <w:r w:rsidRPr="000C5C70">
        <w:rPr>
          <w:rFonts w:ascii="Times New Roman" w:hAnsi="Times New Roman" w:cs="Times New Roman"/>
          <w:sz w:val="24"/>
          <w:szCs w:val="24"/>
          <w:lang w:val="en-GB"/>
        </w:rPr>
        <w:t>What steps have been taken to ensure older persons have adequate and accessible information on available social security and social protection schemes and how to claim their entitlements?</w:t>
      </w:r>
    </w:p>
    <w:p w14:paraId="2CFB9C8F" w14:textId="77777777" w:rsidR="002E3626" w:rsidRPr="000C5C70" w:rsidRDefault="002E3626" w:rsidP="00AA6BC1">
      <w:pPr>
        <w:pStyle w:val="Akapitzlist"/>
        <w:spacing w:line="276" w:lineRule="auto"/>
        <w:ind w:left="0"/>
        <w:jc w:val="both"/>
        <w:rPr>
          <w:lang w:val="en-GB"/>
        </w:rPr>
      </w:pPr>
    </w:p>
    <w:p w14:paraId="7FF196F4" w14:textId="53804990" w:rsidR="002E3626" w:rsidRPr="000C5C70" w:rsidRDefault="00F54D4F" w:rsidP="00AA6BC1">
      <w:pPr>
        <w:pStyle w:val="Akapitzlist"/>
        <w:spacing w:line="276" w:lineRule="auto"/>
        <w:ind w:left="0"/>
        <w:jc w:val="both"/>
        <w:rPr>
          <w:lang w:val="en-GB"/>
        </w:rPr>
      </w:pPr>
      <w:r w:rsidRPr="000C5C70">
        <w:rPr>
          <w:lang w:val="en-GB"/>
        </w:rPr>
        <w:lastRenderedPageBreak/>
        <w:t xml:space="preserve">Social security authorities </w:t>
      </w:r>
      <w:r w:rsidR="00940B85" w:rsidRPr="000C5C70">
        <w:rPr>
          <w:lang w:val="en-GB"/>
        </w:rPr>
        <w:t>have pension consultants who will explain what the level of one’s retirement pension depends on and will calculate the forecasted level of the pension depending on the date of retirement.</w:t>
      </w:r>
    </w:p>
    <w:p w14:paraId="196B5BC4" w14:textId="77777777" w:rsidR="00AA6BC1" w:rsidRPr="000C5C70" w:rsidRDefault="00AA6BC1" w:rsidP="00AA6BC1">
      <w:pPr>
        <w:pStyle w:val="Tekstpodstawowy1"/>
        <w:shd w:val="clear" w:color="auto" w:fill="auto"/>
        <w:spacing w:after="0" w:line="276" w:lineRule="auto"/>
        <w:ind w:right="20" w:firstLine="0"/>
        <w:rPr>
          <w:rFonts w:ascii="Times New Roman" w:hAnsi="Times New Roman" w:cs="Times New Roman"/>
          <w:sz w:val="24"/>
          <w:szCs w:val="24"/>
          <w:lang w:val="en-GB"/>
        </w:rPr>
      </w:pPr>
    </w:p>
    <w:p w14:paraId="46AC360F" w14:textId="77777777" w:rsidR="00AA6BC1" w:rsidRPr="000C5C70" w:rsidRDefault="00AA6BC1" w:rsidP="00AA6BC1">
      <w:pPr>
        <w:pStyle w:val="Tekstpodstawowy1"/>
        <w:numPr>
          <w:ilvl w:val="0"/>
          <w:numId w:val="15"/>
        </w:numPr>
        <w:shd w:val="clear" w:color="auto" w:fill="auto"/>
        <w:tabs>
          <w:tab w:val="left" w:pos="730"/>
        </w:tabs>
        <w:spacing w:before="0" w:after="236" w:line="276" w:lineRule="auto"/>
        <w:ind w:left="740" w:right="20" w:hanging="360"/>
        <w:jc w:val="both"/>
        <w:rPr>
          <w:rFonts w:ascii="Times New Roman" w:hAnsi="Times New Roman" w:cs="Times New Roman"/>
          <w:sz w:val="24"/>
          <w:szCs w:val="24"/>
          <w:lang w:val="en-GB"/>
        </w:rPr>
      </w:pPr>
      <w:r w:rsidRPr="000C5C70">
        <w:rPr>
          <w:rFonts w:ascii="Times New Roman" w:hAnsi="Times New Roman" w:cs="Times New Roman"/>
          <w:sz w:val="24"/>
          <w:szCs w:val="24"/>
          <w:lang w:val="en-GB"/>
        </w:rPr>
        <w:t>The design and implementation of normative and political framework related to social security and social protection benefits included an effective and meaningful participation of older persons?</w:t>
      </w:r>
    </w:p>
    <w:p w14:paraId="4EA99ACC" w14:textId="57131559" w:rsidR="00940B85" w:rsidRPr="000C5C70" w:rsidRDefault="00940B85" w:rsidP="00AA6BC1">
      <w:pPr>
        <w:pStyle w:val="Akapitzlist"/>
        <w:spacing w:line="276" w:lineRule="auto"/>
        <w:ind w:left="0"/>
        <w:jc w:val="both"/>
        <w:rPr>
          <w:lang w:val="en-GB"/>
        </w:rPr>
      </w:pPr>
      <w:r w:rsidRPr="000C5C70">
        <w:rPr>
          <w:lang w:val="en-GB"/>
        </w:rPr>
        <w:t xml:space="preserve">The Social Insurance Office has the duty to review the </w:t>
      </w:r>
      <w:r w:rsidR="00C95A71" w:rsidRPr="000C5C70">
        <w:rPr>
          <w:lang w:val="en-GB"/>
        </w:rPr>
        <w:t>P</w:t>
      </w:r>
      <w:r w:rsidRPr="000C5C70">
        <w:rPr>
          <w:lang w:val="en-GB"/>
        </w:rPr>
        <w:t>olish retirement pension system at least once every 3 years. The first such review was carried out in 2013. Between June and September, 2016, during the second review, debates with the participation of organizations representing pensioners and older people were held in 27 branch offices of the Social Insurance Office.</w:t>
      </w:r>
    </w:p>
    <w:p w14:paraId="4D36339E" w14:textId="77777777" w:rsidR="00940B85" w:rsidRPr="000C5C70" w:rsidRDefault="00940B85" w:rsidP="00AA6BC1">
      <w:pPr>
        <w:pStyle w:val="Akapitzlist"/>
        <w:spacing w:line="276" w:lineRule="auto"/>
        <w:ind w:left="0"/>
        <w:jc w:val="both"/>
        <w:rPr>
          <w:lang w:val="en-GB"/>
        </w:rPr>
      </w:pPr>
    </w:p>
    <w:p w14:paraId="1D590B27" w14:textId="77777777" w:rsidR="00AA6BC1" w:rsidRPr="000C5C70" w:rsidRDefault="00AA6BC1" w:rsidP="00AA6BC1">
      <w:pPr>
        <w:pStyle w:val="Heading10"/>
        <w:keepNext/>
        <w:keepLines/>
        <w:shd w:val="clear" w:color="auto" w:fill="auto"/>
        <w:spacing w:before="100" w:beforeAutospacing="1" w:after="0" w:line="276" w:lineRule="auto"/>
        <w:rPr>
          <w:rFonts w:ascii="Times New Roman" w:hAnsi="Times New Roman" w:cs="Times New Roman"/>
          <w:sz w:val="24"/>
          <w:szCs w:val="24"/>
          <w:lang w:val="en-GB"/>
        </w:rPr>
      </w:pPr>
      <w:bookmarkStart w:id="5" w:name="bookmark4"/>
      <w:r w:rsidRPr="000C5C70">
        <w:rPr>
          <w:rFonts w:ascii="Times New Roman" w:hAnsi="Times New Roman" w:cs="Times New Roman"/>
          <w:sz w:val="24"/>
          <w:szCs w:val="24"/>
          <w:lang w:val="en-GB"/>
        </w:rPr>
        <w:t>Equality and non-discrimination</w:t>
      </w:r>
      <w:bookmarkEnd w:id="5"/>
    </w:p>
    <w:p w14:paraId="7C0DA41E" w14:textId="77777777" w:rsidR="00AA6BC1" w:rsidRPr="000C5C70" w:rsidRDefault="00AA6BC1" w:rsidP="00AA6BC1">
      <w:pPr>
        <w:pStyle w:val="Tekstpodstawowy1"/>
        <w:numPr>
          <w:ilvl w:val="0"/>
          <w:numId w:val="15"/>
        </w:numPr>
        <w:shd w:val="clear" w:color="auto" w:fill="auto"/>
        <w:spacing w:before="100" w:beforeAutospacing="1" w:after="0" w:line="276" w:lineRule="auto"/>
        <w:ind w:left="567" w:right="20" w:hanging="283"/>
        <w:jc w:val="both"/>
        <w:rPr>
          <w:rFonts w:ascii="Times New Roman" w:hAnsi="Times New Roman" w:cs="Times New Roman"/>
          <w:sz w:val="24"/>
          <w:szCs w:val="24"/>
          <w:lang w:val="en-GB"/>
        </w:rPr>
      </w:pPr>
      <w:r w:rsidRPr="000C5C70">
        <w:rPr>
          <w:rFonts w:ascii="Times New Roman" w:hAnsi="Times New Roman" w:cs="Times New Roman"/>
          <w:sz w:val="24"/>
          <w:szCs w:val="24"/>
          <w:lang w:val="en-GB"/>
        </w:rPr>
        <w:t>Which are the measures adopted to ensure equitable access by older persons to social security and social protection, paying special attention to groups in vulnerable situation?</w:t>
      </w:r>
    </w:p>
    <w:p w14:paraId="635BDC90" w14:textId="436FA4DA" w:rsidR="00940B85" w:rsidRPr="000C5C70" w:rsidRDefault="005200AD" w:rsidP="001C7AC5">
      <w:pPr>
        <w:pStyle w:val="Tekstpodstawowy1"/>
        <w:shd w:val="clear" w:color="auto" w:fill="auto"/>
        <w:spacing w:before="100" w:beforeAutospacing="1" w:after="0" w:line="276" w:lineRule="auto"/>
        <w:ind w:right="20" w:firstLine="0"/>
        <w:jc w:val="both"/>
        <w:rPr>
          <w:rFonts w:ascii="Times New Roman" w:hAnsi="Times New Roman" w:cs="Times New Roman"/>
          <w:sz w:val="24"/>
          <w:szCs w:val="24"/>
          <w:lang w:val="en-GB"/>
        </w:rPr>
      </w:pPr>
      <w:r w:rsidRPr="000C5C70">
        <w:rPr>
          <w:rFonts w:ascii="Times New Roman" w:hAnsi="Times New Roman" w:cs="Times New Roman"/>
          <w:sz w:val="24"/>
          <w:szCs w:val="24"/>
          <w:lang w:val="en-GB"/>
        </w:rPr>
        <w:t xml:space="preserve">The general principle of equality is expressed in article 32 of the Constitution. </w:t>
      </w:r>
      <w:r w:rsidR="005C38E1" w:rsidRPr="00FD4949">
        <w:rPr>
          <w:rFonts w:ascii="Times New Roman" w:hAnsi="Times New Roman" w:cs="Times New Roman"/>
          <w:sz w:val="24"/>
          <w:szCs w:val="24"/>
          <w:lang w:val="en-GB"/>
        </w:rPr>
        <w:t>The</w:t>
      </w:r>
      <w:r w:rsidR="00FD4949" w:rsidRPr="00FD4949">
        <w:rPr>
          <w:rFonts w:ascii="Times New Roman" w:hAnsi="Times New Roman" w:cs="Times New Roman"/>
          <w:sz w:val="24"/>
          <w:szCs w:val="24"/>
          <w:lang w:val="en-GB"/>
        </w:rPr>
        <w:t xml:space="preserve"> Act</w:t>
      </w:r>
      <w:r w:rsidR="005C38E1" w:rsidRPr="00FD4949">
        <w:rPr>
          <w:rFonts w:ascii="Times New Roman" w:hAnsi="Times New Roman" w:cs="Times New Roman"/>
          <w:sz w:val="24"/>
          <w:szCs w:val="24"/>
          <w:lang w:val="en-GB"/>
        </w:rPr>
        <w:t xml:space="preserve"> </w:t>
      </w:r>
      <w:r w:rsidR="00FD4949" w:rsidRPr="00FD4949">
        <w:rPr>
          <w:rFonts w:cs="Times New Roman"/>
          <w:sz w:val="24"/>
          <w:szCs w:val="24"/>
          <w:lang w:val="en-GB"/>
        </w:rPr>
        <w:t>i</w:t>
      </w:r>
      <w:r w:rsidR="00FD4949" w:rsidRPr="00FD4949">
        <w:rPr>
          <w:rFonts w:ascii="Times New Roman" w:hAnsi="Times New Roman" w:cs="Times New Roman"/>
          <w:sz w:val="24"/>
          <w:szCs w:val="24"/>
          <w:lang w:val="en-GB"/>
        </w:rPr>
        <w:t xml:space="preserve">mplementing certain European Union </w:t>
      </w:r>
      <w:r w:rsidR="00FD4949" w:rsidRPr="00FD4949">
        <w:rPr>
          <w:rFonts w:cs="Times New Roman"/>
          <w:sz w:val="24"/>
          <w:szCs w:val="24"/>
          <w:lang w:val="en-GB"/>
        </w:rPr>
        <w:t xml:space="preserve">regulations </w:t>
      </w:r>
      <w:r w:rsidR="00FD4949" w:rsidRPr="00FD4949">
        <w:rPr>
          <w:rFonts w:ascii="Times New Roman" w:hAnsi="Times New Roman" w:cs="Times New Roman"/>
          <w:sz w:val="24"/>
          <w:szCs w:val="24"/>
          <w:lang w:val="en-GB"/>
        </w:rPr>
        <w:t>regarding equal treatment</w:t>
      </w:r>
      <w:r w:rsidR="00FD4949">
        <w:rPr>
          <w:rFonts w:cs="Times New Roman"/>
          <w:sz w:val="24"/>
          <w:szCs w:val="24"/>
          <w:lang w:val="en-GB"/>
        </w:rPr>
        <w:t xml:space="preserve"> </w:t>
      </w:r>
      <w:r w:rsidR="005C38E1" w:rsidRPr="000C5C70">
        <w:rPr>
          <w:rFonts w:ascii="Times New Roman" w:hAnsi="Times New Roman" w:cs="Times New Roman"/>
          <w:sz w:val="24"/>
          <w:szCs w:val="24"/>
          <w:lang w:val="en-GB"/>
        </w:rPr>
        <w:t xml:space="preserve">does not protect against discrimination on the grounds of age in the area of social security. </w:t>
      </w:r>
    </w:p>
    <w:p w14:paraId="5B71DC66" w14:textId="77777777" w:rsidR="00AA6BC1" w:rsidRPr="000C5C70" w:rsidRDefault="00AA6BC1" w:rsidP="00AA6BC1">
      <w:pPr>
        <w:pStyle w:val="Heading10"/>
        <w:keepNext/>
        <w:keepLines/>
        <w:shd w:val="clear" w:color="auto" w:fill="auto"/>
        <w:spacing w:before="100" w:beforeAutospacing="1" w:after="0" w:line="276" w:lineRule="auto"/>
        <w:rPr>
          <w:rFonts w:ascii="Times New Roman" w:hAnsi="Times New Roman" w:cs="Times New Roman"/>
          <w:sz w:val="24"/>
          <w:szCs w:val="24"/>
          <w:lang w:val="en-GB"/>
        </w:rPr>
      </w:pPr>
      <w:bookmarkStart w:id="6" w:name="bookmark5"/>
      <w:r w:rsidRPr="000C5C70">
        <w:rPr>
          <w:rFonts w:ascii="Times New Roman" w:hAnsi="Times New Roman" w:cs="Times New Roman"/>
          <w:sz w:val="24"/>
          <w:szCs w:val="24"/>
          <w:lang w:val="en-GB"/>
        </w:rPr>
        <w:t>Accountability</w:t>
      </w:r>
      <w:bookmarkEnd w:id="6"/>
    </w:p>
    <w:p w14:paraId="3A211D81" w14:textId="77777777" w:rsidR="00AA6BC1" w:rsidRPr="000C5C70" w:rsidRDefault="00AA6BC1" w:rsidP="00AA6BC1">
      <w:pPr>
        <w:pStyle w:val="Tekstpodstawowy1"/>
        <w:numPr>
          <w:ilvl w:val="0"/>
          <w:numId w:val="15"/>
        </w:numPr>
        <w:shd w:val="clear" w:color="auto" w:fill="auto"/>
        <w:tabs>
          <w:tab w:val="left" w:pos="740"/>
        </w:tabs>
        <w:spacing w:before="0" w:line="276" w:lineRule="auto"/>
        <w:ind w:left="740" w:right="20" w:hanging="360"/>
        <w:jc w:val="both"/>
        <w:rPr>
          <w:rFonts w:ascii="Times New Roman" w:hAnsi="Times New Roman" w:cs="Times New Roman"/>
          <w:sz w:val="24"/>
          <w:szCs w:val="24"/>
          <w:lang w:val="en-GB"/>
        </w:rPr>
      </w:pPr>
      <w:r w:rsidRPr="000C5C70">
        <w:rPr>
          <w:rFonts w:ascii="Times New Roman" w:hAnsi="Times New Roman" w:cs="Times New Roman"/>
          <w:sz w:val="24"/>
          <w:szCs w:val="24"/>
          <w:lang w:val="en-GB"/>
        </w:rPr>
        <w:t>What mechanisms are in place to ensure social security and social protection schemes are effective and accountable?</w:t>
      </w:r>
    </w:p>
    <w:p w14:paraId="1C7F97D9" w14:textId="11B5559E" w:rsidR="005200AD" w:rsidRPr="000C5C70" w:rsidRDefault="005200AD" w:rsidP="00AA6BC1">
      <w:pPr>
        <w:pStyle w:val="Akapitzlist"/>
        <w:spacing w:line="276" w:lineRule="auto"/>
        <w:ind w:left="0"/>
        <w:jc w:val="both"/>
        <w:rPr>
          <w:lang w:val="en-GB"/>
        </w:rPr>
      </w:pPr>
      <w:r w:rsidRPr="000C5C70">
        <w:rPr>
          <w:lang w:val="en-GB"/>
        </w:rPr>
        <w:t xml:space="preserve">The Demographical Reserve Fund was established in 1998 in order to increase the security of </w:t>
      </w:r>
      <w:r w:rsidR="005C38E1" w:rsidRPr="000C5C70">
        <w:rPr>
          <w:lang w:val="en-GB"/>
        </w:rPr>
        <w:t xml:space="preserve">payments to be made in the future under the  </w:t>
      </w:r>
      <w:r w:rsidRPr="000C5C70">
        <w:rPr>
          <w:lang w:val="en-GB"/>
        </w:rPr>
        <w:t xml:space="preserve">retirement </w:t>
      </w:r>
      <w:r w:rsidR="005C38E1" w:rsidRPr="000C5C70">
        <w:rPr>
          <w:lang w:val="en-GB"/>
        </w:rPr>
        <w:t xml:space="preserve">pension schemes. </w:t>
      </w:r>
    </w:p>
    <w:p w14:paraId="7745F85A" w14:textId="77777777" w:rsidR="00AA6BC1" w:rsidRPr="000C5C70" w:rsidRDefault="00AA6BC1" w:rsidP="00AA6BC1">
      <w:pPr>
        <w:pStyle w:val="Akapitzlist"/>
        <w:spacing w:line="276" w:lineRule="auto"/>
        <w:ind w:left="0"/>
        <w:jc w:val="both"/>
        <w:rPr>
          <w:b/>
          <w:lang w:val="en-GB"/>
        </w:rPr>
      </w:pPr>
    </w:p>
    <w:p w14:paraId="5255859D" w14:textId="7CB518E7" w:rsidR="00AA6BC1" w:rsidRPr="000C5C70" w:rsidRDefault="00AA6BC1" w:rsidP="00AA6BC1">
      <w:pPr>
        <w:pStyle w:val="Tekstpodstawowy1"/>
        <w:numPr>
          <w:ilvl w:val="0"/>
          <w:numId w:val="15"/>
        </w:numPr>
        <w:shd w:val="clear" w:color="auto" w:fill="auto"/>
        <w:tabs>
          <w:tab w:val="left" w:pos="740"/>
        </w:tabs>
        <w:spacing w:before="0" w:after="0" w:line="276" w:lineRule="auto"/>
        <w:ind w:left="740" w:right="20" w:hanging="360"/>
        <w:jc w:val="both"/>
        <w:rPr>
          <w:rFonts w:ascii="Times New Roman" w:hAnsi="Times New Roman" w:cs="Times New Roman"/>
          <w:sz w:val="24"/>
          <w:szCs w:val="24"/>
          <w:lang w:val="en-GB"/>
        </w:rPr>
      </w:pPr>
      <w:r w:rsidRPr="000C5C70">
        <w:rPr>
          <w:rFonts w:ascii="Times New Roman" w:hAnsi="Times New Roman" w:cs="Times New Roman"/>
          <w:sz w:val="24"/>
          <w:szCs w:val="24"/>
          <w:lang w:val="en-GB"/>
        </w:rPr>
        <w:t>What judicial and non-judicial mechanisms are in place for older persons to complain and seek redress for denial of their right to social security and social protection?</w:t>
      </w:r>
    </w:p>
    <w:p w14:paraId="4A8963E8" w14:textId="77777777" w:rsidR="00AA6BC1" w:rsidRPr="000C5C70" w:rsidRDefault="00AA6BC1" w:rsidP="00AA6BC1">
      <w:pPr>
        <w:pStyle w:val="Tekstpodstawowy1"/>
        <w:shd w:val="clear" w:color="auto" w:fill="auto"/>
        <w:tabs>
          <w:tab w:val="left" w:pos="740"/>
        </w:tabs>
        <w:spacing w:before="0" w:after="0" w:line="276" w:lineRule="auto"/>
        <w:ind w:left="740" w:right="20" w:firstLine="0"/>
        <w:jc w:val="both"/>
        <w:rPr>
          <w:rFonts w:ascii="Times New Roman" w:hAnsi="Times New Roman" w:cs="Times New Roman"/>
          <w:sz w:val="24"/>
          <w:szCs w:val="24"/>
          <w:lang w:val="en-GB"/>
        </w:rPr>
      </w:pPr>
    </w:p>
    <w:p w14:paraId="168BFF79" w14:textId="55F7103E" w:rsidR="005200AD" w:rsidRPr="000C5C70" w:rsidRDefault="005200AD" w:rsidP="00AA6BC1">
      <w:pPr>
        <w:spacing w:line="276" w:lineRule="auto"/>
        <w:jc w:val="both"/>
        <w:rPr>
          <w:rFonts w:cs="Times New Roman"/>
          <w:sz w:val="24"/>
          <w:szCs w:val="24"/>
          <w:lang w:val="en-GB"/>
        </w:rPr>
      </w:pPr>
      <w:r w:rsidRPr="000C5C70">
        <w:rPr>
          <w:rFonts w:cs="Times New Roman"/>
          <w:sz w:val="24"/>
          <w:szCs w:val="24"/>
          <w:lang w:val="en-GB"/>
        </w:rPr>
        <w:t xml:space="preserve">Any decision denying the right to a benefit may be appealed against </w:t>
      </w:r>
      <w:r w:rsidR="005C38E1" w:rsidRPr="000C5C70">
        <w:rPr>
          <w:rFonts w:cs="Times New Roman"/>
          <w:sz w:val="24"/>
          <w:szCs w:val="24"/>
          <w:lang w:val="en-GB"/>
        </w:rPr>
        <w:t>before</w:t>
      </w:r>
      <w:r w:rsidRPr="000C5C70">
        <w:rPr>
          <w:rFonts w:cs="Times New Roman"/>
          <w:sz w:val="24"/>
          <w:szCs w:val="24"/>
          <w:lang w:val="en-GB"/>
        </w:rPr>
        <w:t xml:space="preserve"> </w:t>
      </w:r>
      <w:r w:rsidR="005C38E1" w:rsidRPr="000C5C70">
        <w:rPr>
          <w:rFonts w:cs="Times New Roman"/>
          <w:sz w:val="24"/>
          <w:szCs w:val="24"/>
          <w:lang w:val="en-GB"/>
        </w:rPr>
        <w:t>common courts</w:t>
      </w:r>
      <w:r w:rsidRPr="000C5C70">
        <w:rPr>
          <w:rFonts w:cs="Times New Roman"/>
          <w:sz w:val="24"/>
          <w:szCs w:val="24"/>
          <w:lang w:val="en-GB"/>
        </w:rPr>
        <w:t xml:space="preserve"> or administrative courts.</w:t>
      </w:r>
    </w:p>
    <w:p w14:paraId="4420ACED" w14:textId="3496E254" w:rsidR="005200AD" w:rsidRPr="000C5C70" w:rsidRDefault="005200AD" w:rsidP="00AA6BC1">
      <w:pPr>
        <w:spacing w:line="276" w:lineRule="auto"/>
        <w:jc w:val="both"/>
        <w:rPr>
          <w:rFonts w:cs="Times New Roman"/>
          <w:sz w:val="24"/>
          <w:szCs w:val="24"/>
          <w:lang w:val="en-GB"/>
        </w:rPr>
      </w:pPr>
    </w:p>
    <w:p w14:paraId="5F74C1A2" w14:textId="31370848" w:rsidR="00AA6BC1" w:rsidRPr="000C5C70" w:rsidRDefault="005200AD" w:rsidP="00840C69">
      <w:pPr>
        <w:spacing w:line="276" w:lineRule="auto"/>
        <w:jc w:val="both"/>
        <w:rPr>
          <w:rFonts w:cs="Times New Roman"/>
          <w:sz w:val="24"/>
          <w:szCs w:val="24"/>
          <w:lang w:val="en-GB"/>
        </w:rPr>
      </w:pPr>
      <w:r w:rsidRPr="000C5C70">
        <w:rPr>
          <w:rFonts w:cs="Times New Roman"/>
          <w:sz w:val="24"/>
          <w:szCs w:val="24"/>
          <w:lang w:val="en-GB"/>
        </w:rPr>
        <w:t xml:space="preserve">The ageing of the population may threaten the financial stability of retirement pension schemes and create additional problems on the labour market. </w:t>
      </w:r>
      <w:r w:rsidR="00840C69" w:rsidRPr="000C5C70">
        <w:rPr>
          <w:rFonts w:cs="Times New Roman"/>
          <w:sz w:val="24"/>
          <w:szCs w:val="24"/>
          <w:lang w:val="en-GB"/>
        </w:rPr>
        <w:t xml:space="preserve">Consequently, the existing pension schemes will need to be adjusted to the demographical trends which seem to require that the retirement age for men and women be equalized and increased </w:t>
      </w:r>
      <w:r w:rsidR="006B47D2" w:rsidRPr="000C5C70">
        <w:rPr>
          <w:rFonts w:cs="Times New Roman"/>
          <w:sz w:val="24"/>
          <w:szCs w:val="24"/>
          <w:lang w:val="en-GB"/>
        </w:rPr>
        <w:t>over</w:t>
      </w:r>
      <w:r w:rsidR="00840C69" w:rsidRPr="000C5C70">
        <w:rPr>
          <w:rFonts w:cs="Times New Roman"/>
          <w:sz w:val="24"/>
          <w:szCs w:val="24"/>
          <w:lang w:val="en-GB"/>
        </w:rPr>
        <w:t xml:space="preserve"> a long-term process.</w:t>
      </w:r>
      <w:r w:rsidR="006B47D2" w:rsidRPr="000C5C70">
        <w:rPr>
          <w:rFonts w:cs="Times New Roman"/>
          <w:sz w:val="24"/>
          <w:szCs w:val="24"/>
          <w:lang w:val="en-GB"/>
        </w:rPr>
        <w:t xml:space="preserve"> </w:t>
      </w:r>
    </w:p>
    <w:p w14:paraId="37DA6045" w14:textId="4957418C" w:rsidR="00A81960" w:rsidRPr="000C5C70" w:rsidRDefault="00A81960" w:rsidP="00AA6BC1">
      <w:pPr>
        <w:pStyle w:val="Heading10"/>
        <w:keepNext/>
        <w:keepLines/>
        <w:shd w:val="clear" w:color="auto" w:fill="auto"/>
        <w:spacing w:before="0" w:after="0" w:line="276" w:lineRule="auto"/>
        <w:contextualSpacing/>
        <w:jc w:val="both"/>
        <w:rPr>
          <w:sz w:val="24"/>
          <w:szCs w:val="24"/>
          <w:lang w:val="en-GB"/>
        </w:rPr>
      </w:pPr>
    </w:p>
    <w:sectPr w:rsidR="00A81960" w:rsidRPr="000C5C70" w:rsidSect="000173C8">
      <w:headerReference w:type="even" r:id="rId8"/>
      <w:headerReference w:type="default" r:id="rId9"/>
      <w:footerReference w:type="even" r:id="rId10"/>
      <w:footerReference w:type="default" r:id="rId11"/>
      <w:headerReference w:type="first" r:id="rId12"/>
      <w:footerReference w:type="first" r:id="rId13"/>
      <w:pgSz w:w="11906" w:h="16838"/>
      <w:pgMar w:top="720" w:right="991"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F976" w14:textId="77777777" w:rsidR="00367D30" w:rsidRDefault="00367D30">
      <w:r>
        <w:separator/>
      </w:r>
    </w:p>
  </w:endnote>
  <w:endnote w:type="continuationSeparator" w:id="0">
    <w:p w14:paraId="2446146C" w14:textId="77777777" w:rsidR="00367D30" w:rsidRDefault="0036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rajan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2CD1" w14:textId="77777777" w:rsidR="009A6D2F" w:rsidRDefault="009A6D2F" w:rsidP="00400E9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0D33E3E" w14:textId="77777777" w:rsidR="009A6D2F" w:rsidRDefault="009A6D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503209"/>
      <w:docPartObj>
        <w:docPartGallery w:val="Page Numbers (Bottom of Page)"/>
        <w:docPartUnique/>
      </w:docPartObj>
    </w:sdtPr>
    <w:sdtEndPr/>
    <w:sdtContent>
      <w:p w14:paraId="1772B3EF" w14:textId="53521CF9" w:rsidR="00E90F59" w:rsidRDefault="00E90F59">
        <w:pPr>
          <w:pStyle w:val="Stopka"/>
          <w:jc w:val="right"/>
        </w:pPr>
        <w:r>
          <w:fldChar w:fldCharType="begin"/>
        </w:r>
        <w:r>
          <w:instrText>PAGE   \* MERGEFORMAT</w:instrText>
        </w:r>
        <w:r>
          <w:fldChar w:fldCharType="separate"/>
        </w:r>
        <w:r w:rsidR="00AD4B13">
          <w:rPr>
            <w:noProof/>
          </w:rPr>
          <w:t>3</w:t>
        </w:r>
        <w:r>
          <w:fldChar w:fldCharType="end"/>
        </w:r>
      </w:p>
    </w:sdtContent>
  </w:sdt>
  <w:p w14:paraId="239E8927" w14:textId="77777777" w:rsidR="009A6D2F" w:rsidRDefault="009A6D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E5A2" w14:textId="77777777" w:rsidR="00ED2D0F" w:rsidRDefault="00ED2D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B56DA" w14:textId="77777777" w:rsidR="00367D30" w:rsidRDefault="00367D30">
      <w:r>
        <w:separator/>
      </w:r>
    </w:p>
  </w:footnote>
  <w:footnote w:type="continuationSeparator" w:id="0">
    <w:p w14:paraId="13F22FA8" w14:textId="77777777" w:rsidR="00367D30" w:rsidRDefault="0036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3D724" w14:textId="77777777" w:rsidR="00ED2D0F" w:rsidRDefault="00ED2D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F406" w14:textId="0DA945E8" w:rsidR="009A6D2F" w:rsidRPr="003207C2" w:rsidRDefault="00852BC8" w:rsidP="00AB630F">
    <w:pPr>
      <w:pStyle w:val="Nagwek"/>
      <w:tabs>
        <w:tab w:val="clear" w:pos="9072"/>
        <w:tab w:val="left" w:pos="7380"/>
      </w:tabs>
      <w:ind w:right="1692"/>
      <w:jc w:val="right"/>
      <w:rPr>
        <w:rFonts w:cs="Times New Roman"/>
        <w:sz w:val="20"/>
        <w:lang w:val="en-US"/>
      </w:rPr>
    </w:pPr>
    <w:r>
      <w:rPr>
        <w:noProof/>
      </w:rPr>
      <w:drawing>
        <wp:anchor distT="0" distB="0" distL="114300" distR="114300" simplePos="0" relativeHeight="251657728" behindDoc="0" locked="0" layoutInCell="1" allowOverlap="1" wp14:anchorId="7E4C9BA0" wp14:editId="5BFB51B8">
          <wp:simplePos x="0" y="0"/>
          <wp:positionH relativeFrom="column">
            <wp:posOffset>5649595</wp:posOffset>
          </wp:positionH>
          <wp:positionV relativeFrom="paragraph">
            <wp:posOffset>-40005</wp:posOffset>
          </wp:positionV>
          <wp:extent cx="938530" cy="309880"/>
          <wp:effectExtent l="0" t="0" r="0" b="0"/>
          <wp:wrapSquare wrapText="bothSides"/>
          <wp:docPr id="1" name="Obraz 2" descr="logo-po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pom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D2F" w:rsidRPr="003207C2">
      <w:rPr>
        <w:sz w:val="20"/>
        <w:lang w:val="en-US"/>
      </w:rPr>
      <w:t xml:space="preserve">          </w:t>
    </w:r>
    <w:r w:rsidR="009A6D2F" w:rsidRPr="003207C2">
      <w:rPr>
        <w:sz w:val="20"/>
        <w:lang w:val="en-US"/>
      </w:rPr>
      <w:tab/>
    </w:r>
    <w:r w:rsidR="003207C2" w:rsidRPr="003207C2">
      <w:rPr>
        <w:rFonts w:cs="Times New Roman"/>
        <w:sz w:val="20"/>
        <w:lang w:val="en-US"/>
      </w:rPr>
      <w:t>Office of the Commissioner of Human Rights of the Republic of Poland</w:t>
    </w:r>
  </w:p>
  <w:p w14:paraId="165265B0" w14:textId="19109690" w:rsidR="00DF53CD" w:rsidRDefault="00DF53CD" w:rsidP="00617E63">
    <w:pPr>
      <w:pStyle w:val="Nagwek"/>
      <w:tabs>
        <w:tab w:val="clear" w:pos="9072"/>
        <w:tab w:val="left" w:pos="7380"/>
      </w:tabs>
      <w:ind w:right="1692"/>
      <w:jc w:val="right"/>
      <w:rPr>
        <w:rFonts w:cs="Times New Roman"/>
        <w:sz w:val="20"/>
        <w:lang w:val="en-US"/>
      </w:rPr>
    </w:pPr>
    <w:r w:rsidRPr="000D5002">
      <w:rPr>
        <w:rFonts w:cs="Times New Roman"/>
        <w:sz w:val="20"/>
        <w:lang w:val="en-US"/>
      </w:rPr>
      <w:t>XI.402.1.2017</w:t>
    </w:r>
  </w:p>
  <w:p w14:paraId="05BB9771" w14:textId="77777777" w:rsidR="000D5002" w:rsidRPr="000D5002" w:rsidRDefault="000D5002" w:rsidP="00617E63">
    <w:pPr>
      <w:pStyle w:val="Nagwek"/>
      <w:tabs>
        <w:tab w:val="clear" w:pos="9072"/>
        <w:tab w:val="left" w:pos="7380"/>
      </w:tabs>
      <w:ind w:right="1692"/>
      <w:jc w:val="right"/>
      <w:rPr>
        <w:rFonts w:cs="Times New Roman"/>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D217" w14:textId="77777777" w:rsidR="00ED2D0F" w:rsidRDefault="00ED2D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AC11D4"/>
    <w:multiLevelType w:val="hybridMultilevel"/>
    <w:tmpl w:val="50FEAA5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F420753"/>
    <w:multiLevelType w:val="hybridMultilevel"/>
    <w:tmpl w:val="4404B9A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F6C4F6D"/>
    <w:multiLevelType w:val="hybridMultilevel"/>
    <w:tmpl w:val="B7746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603156"/>
    <w:multiLevelType w:val="hybridMultilevel"/>
    <w:tmpl w:val="DBC00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47723"/>
    <w:multiLevelType w:val="multilevel"/>
    <w:tmpl w:val="B6267E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EB6465"/>
    <w:multiLevelType w:val="multilevel"/>
    <w:tmpl w:val="725A62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3F73B9"/>
    <w:multiLevelType w:val="hybridMultilevel"/>
    <w:tmpl w:val="8B408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46765D"/>
    <w:multiLevelType w:val="multilevel"/>
    <w:tmpl w:val="EBD850DC"/>
    <w:lvl w:ilvl="0">
      <w:start w:val="1"/>
      <w:numFmt w:val="decimal"/>
      <w:lvlText w:val="%1."/>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DA21315"/>
    <w:multiLevelType w:val="hybridMultilevel"/>
    <w:tmpl w:val="60AC1E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68980D7C">
      <w:start w:val="1"/>
      <w:numFmt w:val="bullet"/>
      <w:lvlText w:val=""/>
      <w:lvlJc w:val="left"/>
      <w:pPr>
        <w:ind w:left="2880" w:hanging="360"/>
      </w:pPr>
      <w:rPr>
        <w:rFonts w:ascii="Symbol" w:hAnsi="Symbol" w:hint="default"/>
        <w:sz w:val="24"/>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CA3C2C"/>
    <w:multiLevelType w:val="hybridMultilevel"/>
    <w:tmpl w:val="851CF2B0"/>
    <w:lvl w:ilvl="0" w:tplc="C92882B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075025E"/>
    <w:multiLevelType w:val="hybridMultilevel"/>
    <w:tmpl w:val="13866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D15713"/>
    <w:multiLevelType w:val="hybridMultilevel"/>
    <w:tmpl w:val="68EA6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3016A1"/>
    <w:multiLevelType w:val="hybridMultilevel"/>
    <w:tmpl w:val="9F249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9B075D"/>
    <w:multiLevelType w:val="hybridMultilevel"/>
    <w:tmpl w:val="4806805C"/>
    <w:lvl w:ilvl="0" w:tplc="FCAACF2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6F025D"/>
    <w:multiLevelType w:val="hybridMultilevel"/>
    <w:tmpl w:val="D67E3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7"/>
  </w:num>
  <w:num w:numId="5">
    <w:abstractNumId w:val="4"/>
  </w:num>
  <w:num w:numId="6">
    <w:abstractNumId w:val="12"/>
  </w:num>
  <w:num w:numId="7">
    <w:abstractNumId w:val="15"/>
  </w:num>
  <w:num w:numId="8">
    <w:abstractNumId w:val="11"/>
  </w:num>
  <w:num w:numId="9">
    <w:abstractNumId w:val="3"/>
  </w:num>
  <w:num w:numId="10">
    <w:abstractNumId w:val="6"/>
  </w:num>
  <w:num w:numId="11">
    <w:abstractNumId w:val="14"/>
  </w:num>
  <w:num w:numId="12">
    <w:abstractNumId w:val="5"/>
  </w:num>
  <w:num w:numId="13">
    <w:abstractNumId w:val="2"/>
  </w:num>
  <w:num w:numId="14">
    <w:abstractNumId w:val="10"/>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color="white" strokecolor="#fabf8f">
      <v:fill color="white" color2="#fbd4b4" focusposition="1" focussize="" focus="100%" type="gradient"/>
      <v:stroke color="#fabf8f" weight="1pt"/>
      <v:shadow on="t" type="perspective" color="#974706"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78"/>
    <w:rsid w:val="00002578"/>
    <w:rsid w:val="00002CBE"/>
    <w:rsid w:val="00003C2C"/>
    <w:rsid w:val="00003CCB"/>
    <w:rsid w:val="000070F6"/>
    <w:rsid w:val="00011B96"/>
    <w:rsid w:val="000129D5"/>
    <w:rsid w:val="0001349D"/>
    <w:rsid w:val="00014566"/>
    <w:rsid w:val="00014860"/>
    <w:rsid w:val="000149EA"/>
    <w:rsid w:val="00015538"/>
    <w:rsid w:val="00016B2C"/>
    <w:rsid w:val="000173C8"/>
    <w:rsid w:val="00022258"/>
    <w:rsid w:val="00022CC7"/>
    <w:rsid w:val="00022D3F"/>
    <w:rsid w:val="00023F6A"/>
    <w:rsid w:val="00025327"/>
    <w:rsid w:val="0002544D"/>
    <w:rsid w:val="000259C7"/>
    <w:rsid w:val="00025E5C"/>
    <w:rsid w:val="00026826"/>
    <w:rsid w:val="00026D1F"/>
    <w:rsid w:val="00027981"/>
    <w:rsid w:val="00031052"/>
    <w:rsid w:val="00032B01"/>
    <w:rsid w:val="0003335D"/>
    <w:rsid w:val="0003362E"/>
    <w:rsid w:val="0003583C"/>
    <w:rsid w:val="00036726"/>
    <w:rsid w:val="00037538"/>
    <w:rsid w:val="00037A8E"/>
    <w:rsid w:val="0004009C"/>
    <w:rsid w:val="000402F4"/>
    <w:rsid w:val="000429AD"/>
    <w:rsid w:val="000430AB"/>
    <w:rsid w:val="00043858"/>
    <w:rsid w:val="00047218"/>
    <w:rsid w:val="00047C55"/>
    <w:rsid w:val="00050527"/>
    <w:rsid w:val="000512BF"/>
    <w:rsid w:val="0005134F"/>
    <w:rsid w:val="00053881"/>
    <w:rsid w:val="000539C7"/>
    <w:rsid w:val="000553D3"/>
    <w:rsid w:val="00056D1B"/>
    <w:rsid w:val="00060B82"/>
    <w:rsid w:val="000616AA"/>
    <w:rsid w:val="00062727"/>
    <w:rsid w:val="00063561"/>
    <w:rsid w:val="00063B52"/>
    <w:rsid w:val="00065189"/>
    <w:rsid w:val="00065CA3"/>
    <w:rsid w:val="00065DE8"/>
    <w:rsid w:val="0007039A"/>
    <w:rsid w:val="0007233B"/>
    <w:rsid w:val="00072A4B"/>
    <w:rsid w:val="00072D94"/>
    <w:rsid w:val="00072F5B"/>
    <w:rsid w:val="0007317B"/>
    <w:rsid w:val="0007395C"/>
    <w:rsid w:val="00074CA5"/>
    <w:rsid w:val="00075150"/>
    <w:rsid w:val="000759CF"/>
    <w:rsid w:val="00075B8F"/>
    <w:rsid w:val="00076A01"/>
    <w:rsid w:val="000774CF"/>
    <w:rsid w:val="00077F92"/>
    <w:rsid w:val="00082CD1"/>
    <w:rsid w:val="0008380A"/>
    <w:rsid w:val="000867EA"/>
    <w:rsid w:val="0009215F"/>
    <w:rsid w:val="00093204"/>
    <w:rsid w:val="00093653"/>
    <w:rsid w:val="000941D6"/>
    <w:rsid w:val="0009646D"/>
    <w:rsid w:val="000A187C"/>
    <w:rsid w:val="000A297B"/>
    <w:rsid w:val="000A53E3"/>
    <w:rsid w:val="000A5A87"/>
    <w:rsid w:val="000A6FA1"/>
    <w:rsid w:val="000B137F"/>
    <w:rsid w:val="000B1E8B"/>
    <w:rsid w:val="000B4677"/>
    <w:rsid w:val="000B4E63"/>
    <w:rsid w:val="000B6182"/>
    <w:rsid w:val="000B67D9"/>
    <w:rsid w:val="000C0A0B"/>
    <w:rsid w:val="000C182C"/>
    <w:rsid w:val="000C20E8"/>
    <w:rsid w:val="000C22A0"/>
    <w:rsid w:val="000C30FA"/>
    <w:rsid w:val="000C5A15"/>
    <w:rsid w:val="000C5C70"/>
    <w:rsid w:val="000C70D4"/>
    <w:rsid w:val="000C72F6"/>
    <w:rsid w:val="000C75A6"/>
    <w:rsid w:val="000C78E5"/>
    <w:rsid w:val="000D17E7"/>
    <w:rsid w:val="000D2505"/>
    <w:rsid w:val="000D34A4"/>
    <w:rsid w:val="000D3B30"/>
    <w:rsid w:val="000D3DBE"/>
    <w:rsid w:val="000D4B95"/>
    <w:rsid w:val="000D4FE7"/>
    <w:rsid w:val="000D5002"/>
    <w:rsid w:val="000D71F9"/>
    <w:rsid w:val="000E1122"/>
    <w:rsid w:val="000E36D7"/>
    <w:rsid w:val="000E406F"/>
    <w:rsid w:val="000E5CBA"/>
    <w:rsid w:val="000F01C9"/>
    <w:rsid w:val="000F1EA0"/>
    <w:rsid w:val="000F2991"/>
    <w:rsid w:val="000F2B1A"/>
    <w:rsid w:val="000F4286"/>
    <w:rsid w:val="000F45B6"/>
    <w:rsid w:val="000F4E24"/>
    <w:rsid w:val="000F7E75"/>
    <w:rsid w:val="000F7F36"/>
    <w:rsid w:val="00100556"/>
    <w:rsid w:val="0010057E"/>
    <w:rsid w:val="001018AB"/>
    <w:rsid w:val="00102ABD"/>
    <w:rsid w:val="00103524"/>
    <w:rsid w:val="00106042"/>
    <w:rsid w:val="001060CF"/>
    <w:rsid w:val="00107A48"/>
    <w:rsid w:val="00110BE6"/>
    <w:rsid w:val="001112B8"/>
    <w:rsid w:val="00112738"/>
    <w:rsid w:val="00114BCC"/>
    <w:rsid w:val="0011561A"/>
    <w:rsid w:val="00115CA9"/>
    <w:rsid w:val="00116226"/>
    <w:rsid w:val="00116290"/>
    <w:rsid w:val="00117619"/>
    <w:rsid w:val="00121A15"/>
    <w:rsid w:val="00122B4D"/>
    <w:rsid w:val="00123A0B"/>
    <w:rsid w:val="00123E85"/>
    <w:rsid w:val="00123EF7"/>
    <w:rsid w:val="00124CB9"/>
    <w:rsid w:val="00125698"/>
    <w:rsid w:val="00125BA4"/>
    <w:rsid w:val="00125FF9"/>
    <w:rsid w:val="00126FBF"/>
    <w:rsid w:val="00130DE9"/>
    <w:rsid w:val="00131113"/>
    <w:rsid w:val="00131DA2"/>
    <w:rsid w:val="00132000"/>
    <w:rsid w:val="00132685"/>
    <w:rsid w:val="00132CAC"/>
    <w:rsid w:val="0013348E"/>
    <w:rsid w:val="00133F79"/>
    <w:rsid w:val="001351B1"/>
    <w:rsid w:val="00141FC1"/>
    <w:rsid w:val="001430A8"/>
    <w:rsid w:val="001435CD"/>
    <w:rsid w:val="0014533C"/>
    <w:rsid w:val="00145349"/>
    <w:rsid w:val="00146FF1"/>
    <w:rsid w:val="001505F2"/>
    <w:rsid w:val="001509AB"/>
    <w:rsid w:val="0015397C"/>
    <w:rsid w:val="001552B5"/>
    <w:rsid w:val="00156B91"/>
    <w:rsid w:val="00157E8C"/>
    <w:rsid w:val="00157ED8"/>
    <w:rsid w:val="00160108"/>
    <w:rsid w:val="0016189E"/>
    <w:rsid w:val="00161D41"/>
    <w:rsid w:val="00162ADA"/>
    <w:rsid w:val="00162BC5"/>
    <w:rsid w:val="001630D7"/>
    <w:rsid w:val="00163415"/>
    <w:rsid w:val="00164FD2"/>
    <w:rsid w:val="00166968"/>
    <w:rsid w:val="0016752C"/>
    <w:rsid w:val="0017031C"/>
    <w:rsid w:val="0017398F"/>
    <w:rsid w:val="00174D68"/>
    <w:rsid w:val="00176CC4"/>
    <w:rsid w:val="001773CE"/>
    <w:rsid w:val="00177668"/>
    <w:rsid w:val="00180F9A"/>
    <w:rsid w:val="001816C1"/>
    <w:rsid w:val="00181E6A"/>
    <w:rsid w:val="001823BB"/>
    <w:rsid w:val="00182F16"/>
    <w:rsid w:val="0018362C"/>
    <w:rsid w:val="001837A4"/>
    <w:rsid w:val="00184A3F"/>
    <w:rsid w:val="00185821"/>
    <w:rsid w:val="001859D8"/>
    <w:rsid w:val="0018668B"/>
    <w:rsid w:val="001901E6"/>
    <w:rsid w:val="00190D95"/>
    <w:rsid w:val="00193523"/>
    <w:rsid w:val="001937C6"/>
    <w:rsid w:val="00193B5B"/>
    <w:rsid w:val="00194B55"/>
    <w:rsid w:val="00197212"/>
    <w:rsid w:val="00197F8D"/>
    <w:rsid w:val="00197F93"/>
    <w:rsid w:val="00197FFE"/>
    <w:rsid w:val="001A05C1"/>
    <w:rsid w:val="001A4454"/>
    <w:rsid w:val="001A77F9"/>
    <w:rsid w:val="001B0613"/>
    <w:rsid w:val="001B0702"/>
    <w:rsid w:val="001B329D"/>
    <w:rsid w:val="001B3BC1"/>
    <w:rsid w:val="001B3EA4"/>
    <w:rsid w:val="001C13A2"/>
    <w:rsid w:val="001C27B6"/>
    <w:rsid w:val="001C2C0A"/>
    <w:rsid w:val="001C39C8"/>
    <w:rsid w:val="001C3FAC"/>
    <w:rsid w:val="001C3FF3"/>
    <w:rsid w:val="001C55D9"/>
    <w:rsid w:val="001C5F8A"/>
    <w:rsid w:val="001C6B76"/>
    <w:rsid w:val="001C70D4"/>
    <w:rsid w:val="001C73A3"/>
    <w:rsid w:val="001C7AC5"/>
    <w:rsid w:val="001C7D05"/>
    <w:rsid w:val="001D0026"/>
    <w:rsid w:val="001D1060"/>
    <w:rsid w:val="001D191C"/>
    <w:rsid w:val="001D234E"/>
    <w:rsid w:val="001D4336"/>
    <w:rsid w:val="001D4D85"/>
    <w:rsid w:val="001D517B"/>
    <w:rsid w:val="001E1E9D"/>
    <w:rsid w:val="001E560D"/>
    <w:rsid w:val="001E694E"/>
    <w:rsid w:val="001E696B"/>
    <w:rsid w:val="001E79DE"/>
    <w:rsid w:val="001F4D60"/>
    <w:rsid w:val="001F54D6"/>
    <w:rsid w:val="001F612A"/>
    <w:rsid w:val="001F6E4D"/>
    <w:rsid w:val="002004EF"/>
    <w:rsid w:val="002005FF"/>
    <w:rsid w:val="00201187"/>
    <w:rsid w:val="00201D01"/>
    <w:rsid w:val="00202C46"/>
    <w:rsid w:val="00203841"/>
    <w:rsid w:val="00203BC0"/>
    <w:rsid w:val="002043E7"/>
    <w:rsid w:val="0020468D"/>
    <w:rsid w:val="002046A9"/>
    <w:rsid w:val="00204756"/>
    <w:rsid w:val="00205923"/>
    <w:rsid w:val="00205A74"/>
    <w:rsid w:val="00205E99"/>
    <w:rsid w:val="002111FD"/>
    <w:rsid w:val="0021136A"/>
    <w:rsid w:val="00211862"/>
    <w:rsid w:val="0021448D"/>
    <w:rsid w:val="00214B80"/>
    <w:rsid w:val="002153B6"/>
    <w:rsid w:val="00220FCC"/>
    <w:rsid w:val="00221A4A"/>
    <w:rsid w:val="00221C3C"/>
    <w:rsid w:val="00222661"/>
    <w:rsid w:val="00223744"/>
    <w:rsid w:val="00225517"/>
    <w:rsid w:val="0022557D"/>
    <w:rsid w:val="00225890"/>
    <w:rsid w:val="00226506"/>
    <w:rsid w:val="002308AD"/>
    <w:rsid w:val="00232741"/>
    <w:rsid w:val="00233AE5"/>
    <w:rsid w:val="00235A84"/>
    <w:rsid w:val="0023699C"/>
    <w:rsid w:val="00236D1C"/>
    <w:rsid w:val="00240232"/>
    <w:rsid w:val="002416CA"/>
    <w:rsid w:val="00243267"/>
    <w:rsid w:val="00243B4C"/>
    <w:rsid w:val="0024530B"/>
    <w:rsid w:val="00246B7F"/>
    <w:rsid w:val="00247E64"/>
    <w:rsid w:val="002506FE"/>
    <w:rsid w:val="00250826"/>
    <w:rsid w:val="00250C5F"/>
    <w:rsid w:val="00251C7F"/>
    <w:rsid w:val="00253E11"/>
    <w:rsid w:val="00253E21"/>
    <w:rsid w:val="0025677F"/>
    <w:rsid w:val="00256B6C"/>
    <w:rsid w:val="0025702D"/>
    <w:rsid w:val="00260F24"/>
    <w:rsid w:val="00262967"/>
    <w:rsid w:val="002634F6"/>
    <w:rsid w:val="00267A05"/>
    <w:rsid w:val="00273EB1"/>
    <w:rsid w:val="00273FAA"/>
    <w:rsid w:val="002744E0"/>
    <w:rsid w:val="00274F04"/>
    <w:rsid w:val="00275AD8"/>
    <w:rsid w:val="00276336"/>
    <w:rsid w:val="00276D25"/>
    <w:rsid w:val="00276EC1"/>
    <w:rsid w:val="00277400"/>
    <w:rsid w:val="00280681"/>
    <w:rsid w:val="0028204A"/>
    <w:rsid w:val="00282C3C"/>
    <w:rsid w:val="00285616"/>
    <w:rsid w:val="00286D7A"/>
    <w:rsid w:val="002906EC"/>
    <w:rsid w:val="00290CFB"/>
    <w:rsid w:val="0029156F"/>
    <w:rsid w:val="00292BCB"/>
    <w:rsid w:val="00293A86"/>
    <w:rsid w:val="002943D1"/>
    <w:rsid w:val="00294A2B"/>
    <w:rsid w:val="002951CC"/>
    <w:rsid w:val="00295A28"/>
    <w:rsid w:val="002960D5"/>
    <w:rsid w:val="00296AFA"/>
    <w:rsid w:val="0029782A"/>
    <w:rsid w:val="002A2389"/>
    <w:rsid w:val="002A2B19"/>
    <w:rsid w:val="002A336C"/>
    <w:rsid w:val="002A406C"/>
    <w:rsid w:val="002A417F"/>
    <w:rsid w:val="002A4ACC"/>
    <w:rsid w:val="002A63E9"/>
    <w:rsid w:val="002A7F28"/>
    <w:rsid w:val="002B10F0"/>
    <w:rsid w:val="002B1C34"/>
    <w:rsid w:val="002B2FF8"/>
    <w:rsid w:val="002B4382"/>
    <w:rsid w:val="002B598F"/>
    <w:rsid w:val="002B6936"/>
    <w:rsid w:val="002C134A"/>
    <w:rsid w:val="002C1A42"/>
    <w:rsid w:val="002C2B6B"/>
    <w:rsid w:val="002C3893"/>
    <w:rsid w:val="002C6E5D"/>
    <w:rsid w:val="002C7E80"/>
    <w:rsid w:val="002D27FE"/>
    <w:rsid w:val="002D417C"/>
    <w:rsid w:val="002D4249"/>
    <w:rsid w:val="002D4AC3"/>
    <w:rsid w:val="002D4C1A"/>
    <w:rsid w:val="002D5C3E"/>
    <w:rsid w:val="002D6C85"/>
    <w:rsid w:val="002D74E5"/>
    <w:rsid w:val="002D755E"/>
    <w:rsid w:val="002D7A92"/>
    <w:rsid w:val="002D7CEE"/>
    <w:rsid w:val="002D7D5F"/>
    <w:rsid w:val="002E16B0"/>
    <w:rsid w:val="002E1D60"/>
    <w:rsid w:val="002E3310"/>
    <w:rsid w:val="002E3626"/>
    <w:rsid w:val="002E476A"/>
    <w:rsid w:val="002E5E63"/>
    <w:rsid w:val="002F0B8D"/>
    <w:rsid w:val="002F1FE3"/>
    <w:rsid w:val="002F2C74"/>
    <w:rsid w:val="002F41BE"/>
    <w:rsid w:val="002F6A6D"/>
    <w:rsid w:val="00301632"/>
    <w:rsid w:val="0030181F"/>
    <w:rsid w:val="003031B0"/>
    <w:rsid w:val="003032EB"/>
    <w:rsid w:val="00304149"/>
    <w:rsid w:val="003048C7"/>
    <w:rsid w:val="00304E9D"/>
    <w:rsid w:val="00305B4B"/>
    <w:rsid w:val="00306631"/>
    <w:rsid w:val="00307A84"/>
    <w:rsid w:val="00312272"/>
    <w:rsid w:val="003123B6"/>
    <w:rsid w:val="00312AF8"/>
    <w:rsid w:val="00317F8D"/>
    <w:rsid w:val="003207C2"/>
    <w:rsid w:val="00320AE3"/>
    <w:rsid w:val="00322E70"/>
    <w:rsid w:val="00326686"/>
    <w:rsid w:val="00326F2E"/>
    <w:rsid w:val="00327AC0"/>
    <w:rsid w:val="003310FB"/>
    <w:rsid w:val="00331806"/>
    <w:rsid w:val="003322C2"/>
    <w:rsid w:val="00340E6A"/>
    <w:rsid w:val="0034308F"/>
    <w:rsid w:val="00343377"/>
    <w:rsid w:val="00344727"/>
    <w:rsid w:val="00346EDF"/>
    <w:rsid w:val="003478B0"/>
    <w:rsid w:val="00351D17"/>
    <w:rsid w:val="00353963"/>
    <w:rsid w:val="00353C02"/>
    <w:rsid w:val="00354033"/>
    <w:rsid w:val="00354A4E"/>
    <w:rsid w:val="00354D73"/>
    <w:rsid w:val="00355A00"/>
    <w:rsid w:val="00356127"/>
    <w:rsid w:val="003565CE"/>
    <w:rsid w:val="00356EFC"/>
    <w:rsid w:val="00360470"/>
    <w:rsid w:val="00361935"/>
    <w:rsid w:val="00361D70"/>
    <w:rsid w:val="003621A6"/>
    <w:rsid w:val="0036293C"/>
    <w:rsid w:val="003666AE"/>
    <w:rsid w:val="00366FE4"/>
    <w:rsid w:val="00367D30"/>
    <w:rsid w:val="0037005D"/>
    <w:rsid w:val="00373908"/>
    <w:rsid w:val="00375024"/>
    <w:rsid w:val="003753AB"/>
    <w:rsid w:val="003754B0"/>
    <w:rsid w:val="00375B8B"/>
    <w:rsid w:val="00375E2F"/>
    <w:rsid w:val="00376ABD"/>
    <w:rsid w:val="00377567"/>
    <w:rsid w:val="00377BDC"/>
    <w:rsid w:val="00377DC9"/>
    <w:rsid w:val="00380415"/>
    <w:rsid w:val="00381FB4"/>
    <w:rsid w:val="003828CD"/>
    <w:rsid w:val="00384BFC"/>
    <w:rsid w:val="00384F46"/>
    <w:rsid w:val="003852E4"/>
    <w:rsid w:val="003854A3"/>
    <w:rsid w:val="003857BB"/>
    <w:rsid w:val="00386E7C"/>
    <w:rsid w:val="003872A9"/>
    <w:rsid w:val="003923AB"/>
    <w:rsid w:val="00395A41"/>
    <w:rsid w:val="00395CBE"/>
    <w:rsid w:val="003965C1"/>
    <w:rsid w:val="003A0246"/>
    <w:rsid w:val="003A1044"/>
    <w:rsid w:val="003A1594"/>
    <w:rsid w:val="003A356A"/>
    <w:rsid w:val="003A46BF"/>
    <w:rsid w:val="003A4B29"/>
    <w:rsid w:val="003A4C62"/>
    <w:rsid w:val="003A7F44"/>
    <w:rsid w:val="003A7FC1"/>
    <w:rsid w:val="003B1EE3"/>
    <w:rsid w:val="003B5E4D"/>
    <w:rsid w:val="003B61D1"/>
    <w:rsid w:val="003B6B88"/>
    <w:rsid w:val="003B7E1C"/>
    <w:rsid w:val="003C040C"/>
    <w:rsid w:val="003C13A2"/>
    <w:rsid w:val="003C2AC3"/>
    <w:rsid w:val="003C2FFA"/>
    <w:rsid w:val="003C32B2"/>
    <w:rsid w:val="003C48B8"/>
    <w:rsid w:val="003C6D0A"/>
    <w:rsid w:val="003C78BD"/>
    <w:rsid w:val="003C78EA"/>
    <w:rsid w:val="003D2920"/>
    <w:rsid w:val="003D2DC3"/>
    <w:rsid w:val="003D3E28"/>
    <w:rsid w:val="003D58B3"/>
    <w:rsid w:val="003D6C44"/>
    <w:rsid w:val="003E1274"/>
    <w:rsid w:val="003E3E7F"/>
    <w:rsid w:val="003E459E"/>
    <w:rsid w:val="003E4FEB"/>
    <w:rsid w:val="003E5291"/>
    <w:rsid w:val="003E529E"/>
    <w:rsid w:val="003E7531"/>
    <w:rsid w:val="003E763B"/>
    <w:rsid w:val="003F0694"/>
    <w:rsid w:val="003F51EE"/>
    <w:rsid w:val="00400759"/>
    <w:rsid w:val="00400E9C"/>
    <w:rsid w:val="0040143B"/>
    <w:rsid w:val="00401B29"/>
    <w:rsid w:val="00402013"/>
    <w:rsid w:val="00403D1A"/>
    <w:rsid w:val="00405D34"/>
    <w:rsid w:val="0040727B"/>
    <w:rsid w:val="00410A76"/>
    <w:rsid w:val="004132AB"/>
    <w:rsid w:val="00413EE4"/>
    <w:rsid w:val="004153B0"/>
    <w:rsid w:val="004179BE"/>
    <w:rsid w:val="0042047E"/>
    <w:rsid w:val="00421398"/>
    <w:rsid w:val="00424E52"/>
    <w:rsid w:val="004260BC"/>
    <w:rsid w:val="00426E6C"/>
    <w:rsid w:val="004274C3"/>
    <w:rsid w:val="00427668"/>
    <w:rsid w:val="00427763"/>
    <w:rsid w:val="00427818"/>
    <w:rsid w:val="00427E72"/>
    <w:rsid w:val="00430890"/>
    <w:rsid w:val="004310DA"/>
    <w:rsid w:val="00431175"/>
    <w:rsid w:val="004329FA"/>
    <w:rsid w:val="00432BFB"/>
    <w:rsid w:val="00432DB1"/>
    <w:rsid w:val="004358A3"/>
    <w:rsid w:val="00436575"/>
    <w:rsid w:val="00436F40"/>
    <w:rsid w:val="00441D15"/>
    <w:rsid w:val="00442977"/>
    <w:rsid w:val="00442EE9"/>
    <w:rsid w:val="0044495B"/>
    <w:rsid w:val="0045523A"/>
    <w:rsid w:val="00457B56"/>
    <w:rsid w:val="0046028B"/>
    <w:rsid w:val="00460730"/>
    <w:rsid w:val="00461C75"/>
    <w:rsid w:val="004628D8"/>
    <w:rsid w:val="00464715"/>
    <w:rsid w:val="00465082"/>
    <w:rsid w:val="00465736"/>
    <w:rsid w:val="0046617D"/>
    <w:rsid w:val="004707EA"/>
    <w:rsid w:val="00470B13"/>
    <w:rsid w:val="00472935"/>
    <w:rsid w:val="004735F1"/>
    <w:rsid w:val="0047380E"/>
    <w:rsid w:val="00476719"/>
    <w:rsid w:val="00480CB6"/>
    <w:rsid w:val="00481AB4"/>
    <w:rsid w:val="00482A68"/>
    <w:rsid w:val="00482D06"/>
    <w:rsid w:val="004830F7"/>
    <w:rsid w:val="00483DC7"/>
    <w:rsid w:val="00484983"/>
    <w:rsid w:val="00485842"/>
    <w:rsid w:val="00486D3E"/>
    <w:rsid w:val="00491B8C"/>
    <w:rsid w:val="00494C74"/>
    <w:rsid w:val="0049526B"/>
    <w:rsid w:val="004957B3"/>
    <w:rsid w:val="004A0F3B"/>
    <w:rsid w:val="004A1102"/>
    <w:rsid w:val="004A22CC"/>
    <w:rsid w:val="004A5299"/>
    <w:rsid w:val="004A66C9"/>
    <w:rsid w:val="004A6FC6"/>
    <w:rsid w:val="004B1376"/>
    <w:rsid w:val="004B27EE"/>
    <w:rsid w:val="004B429A"/>
    <w:rsid w:val="004B6C10"/>
    <w:rsid w:val="004C11EB"/>
    <w:rsid w:val="004C135F"/>
    <w:rsid w:val="004C3A74"/>
    <w:rsid w:val="004C6C43"/>
    <w:rsid w:val="004C7CC3"/>
    <w:rsid w:val="004D06C9"/>
    <w:rsid w:val="004D21B4"/>
    <w:rsid w:val="004D47B8"/>
    <w:rsid w:val="004D7295"/>
    <w:rsid w:val="004E0859"/>
    <w:rsid w:val="004E1807"/>
    <w:rsid w:val="004E46CD"/>
    <w:rsid w:val="004E52EB"/>
    <w:rsid w:val="004E5D0D"/>
    <w:rsid w:val="004F00D3"/>
    <w:rsid w:val="004F101B"/>
    <w:rsid w:val="004F30AE"/>
    <w:rsid w:val="004F522F"/>
    <w:rsid w:val="004F57B8"/>
    <w:rsid w:val="004F587D"/>
    <w:rsid w:val="004F5F0B"/>
    <w:rsid w:val="004F6183"/>
    <w:rsid w:val="004F74BC"/>
    <w:rsid w:val="005003DD"/>
    <w:rsid w:val="00500909"/>
    <w:rsid w:val="00502786"/>
    <w:rsid w:val="00506E13"/>
    <w:rsid w:val="00510FD8"/>
    <w:rsid w:val="0051151E"/>
    <w:rsid w:val="00513920"/>
    <w:rsid w:val="00513C62"/>
    <w:rsid w:val="0051475C"/>
    <w:rsid w:val="00515164"/>
    <w:rsid w:val="00515930"/>
    <w:rsid w:val="00515E4F"/>
    <w:rsid w:val="00516EA6"/>
    <w:rsid w:val="005200AD"/>
    <w:rsid w:val="0052130B"/>
    <w:rsid w:val="00521525"/>
    <w:rsid w:val="00523F46"/>
    <w:rsid w:val="0052638B"/>
    <w:rsid w:val="00527842"/>
    <w:rsid w:val="005309D5"/>
    <w:rsid w:val="005309DD"/>
    <w:rsid w:val="00530E63"/>
    <w:rsid w:val="00530ED4"/>
    <w:rsid w:val="00534793"/>
    <w:rsid w:val="00534F71"/>
    <w:rsid w:val="005359E6"/>
    <w:rsid w:val="00540365"/>
    <w:rsid w:val="005410A7"/>
    <w:rsid w:val="005411C8"/>
    <w:rsid w:val="0054122F"/>
    <w:rsid w:val="0054271F"/>
    <w:rsid w:val="00543B65"/>
    <w:rsid w:val="0054509F"/>
    <w:rsid w:val="00545542"/>
    <w:rsid w:val="00545F5E"/>
    <w:rsid w:val="00546939"/>
    <w:rsid w:val="0054694A"/>
    <w:rsid w:val="00547EAC"/>
    <w:rsid w:val="00550510"/>
    <w:rsid w:val="0055067C"/>
    <w:rsid w:val="00550C5F"/>
    <w:rsid w:val="00551D51"/>
    <w:rsid w:val="0055385F"/>
    <w:rsid w:val="00554972"/>
    <w:rsid w:val="00555C55"/>
    <w:rsid w:val="00557524"/>
    <w:rsid w:val="00557AC8"/>
    <w:rsid w:val="00557B3A"/>
    <w:rsid w:val="00560370"/>
    <w:rsid w:val="005628B4"/>
    <w:rsid w:val="0056295D"/>
    <w:rsid w:val="005653DC"/>
    <w:rsid w:val="00565717"/>
    <w:rsid w:val="00565808"/>
    <w:rsid w:val="00572046"/>
    <w:rsid w:val="0057336B"/>
    <w:rsid w:val="0057364B"/>
    <w:rsid w:val="00575365"/>
    <w:rsid w:val="00575C8F"/>
    <w:rsid w:val="005770E9"/>
    <w:rsid w:val="0057713E"/>
    <w:rsid w:val="0058074F"/>
    <w:rsid w:val="0058137F"/>
    <w:rsid w:val="00581D5E"/>
    <w:rsid w:val="0058279A"/>
    <w:rsid w:val="00584271"/>
    <w:rsid w:val="00584C77"/>
    <w:rsid w:val="00585938"/>
    <w:rsid w:val="005859B9"/>
    <w:rsid w:val="00590C0F"/>
    <w:rsid w:val="0059123B"/>
    <w:rsid w:val="0059361B"/>
    <w:rsid w:val="00594FED"/>
    <w:rsid w:val="005954CB"/>
    <w:rsid w:val="00595891"/>
    <w:rsid w:val="00595A2E"/>
    <w:rsid w:val="005966E5"/>
    <w:rsid w:val="00596CA6"/>
    <w:rsid w:val="00596F18"/>
    <w:rsid w:val="005A010A"/>
    <w:rsid w:val="005A16BB"/>
    <w:rsid w:val="005A268A"/>
    <w:rsid w:val="005A331F"/>
    <w:rsid w:val="005A621B"/>
    <w:rsid w:val="005A66FC"/>
    <w:rsid w:val="005B07FF"/>
    <w:rsid w:val="005B3882"/>
    <w:rsid w:val="005B6823"/>
    <w:rsid w:val="005C0140"/>
    <w:rsid w:val="005C0E5B"/>
    <w:rsid w:val="005C276E"/>
    <w:rsid w:val="005C38E1"/>
    <w:rsid w:val="005C4E3F"/>
    <w:rsid w:val="005C5C5B"/>
    <w:rsid w:val="005C6725"/>
    <w:rsid w:val="005C7B8F"/>
    <w:rsid w:val="005D2BA9"/>
    <w:rsid w:val="005D4102"/>
    <w:rsid w:val="005D773B"/>
    <w:rsid w:val="005E020A"/>
    <w:rsid w:val="005E06DE"/>
    <w:rsid w:val="005E2147"/>
    <w:rsid w:val="005E2D6C"/>
    <w:rsid w:val="005E37D5"/>
    <w:rsid w:val="005E3F27"/>
    <w:rsid w:val="005E55C2"/>
    <w:rsid w:val="005E5FCC"/>
    <w:rsid w:val="005E63BF"/>
    <w:rsid w:val="005E7250"/>
    <w:rsid w:val="005F0633"/>
    <w:rsid w:val="005F099A"/>
    <w:rsid w:val="005F1982"/>
    <w:rsid w:val="005F1D0D"/>
    <w:rsid w:val="005F38C8"/>
    <w:rsid w:val="005F426C"/>
    <w:rsid w:val="005F5BFE"/>
    <w:rsid w:val="005F5C7D"/>
    <w:rsid w:val="005F5FA8"/>
    <w:rsid w:val="005F77C0"/>
    <w:rsid w:val="00600CA4"/>
    <w:rsid w:val="0060126E"/>
    <w:rsid w:val="006019F6"/>
    <w:rsid w:val="006041FA"/>
    <w:rsid w:val="006048F3"/>
    <w:rsid w:val="006051F2"/>
    <w:rsid w:val="0061027D"/>
    <w:rsid w:val="0061040B"/>
    <w:rsid w:val="00610859"/>
    <w:rsid w:val="0061123A"/>
    <w:rsid w:val="006113D4"/>
    <w:rsid w:val="006149D8"/>
    <w:rsid w:val="00614F79"/>
    <w:rsid w:val="00615A5E"/>
    <w:rsid w:val="006166BD"/>
    <w:rsid w:val="00617E63"/>
    <w:rsid w:val="00621846"/>
    <w:rsid w:val="00621A48"/>
    <w:rsid w:val="006238F2"/>
    <w:rsid w:val="00624F17"/>
    <w:rsid w:val="0062534A"/>
    <w:rsid w:val="00625A53"/>
    <w:rsid w:val="0063219C"/>
    <w:rsid w:val="00632566"/>
    <w:rsid w:val="006338F7"/>
    <w:rsid w:val="00633AED"/>
    <w:rsid w:val="00634992"/>
    <w:rsid w:val="00634AE7"/>
    <w:rsid w:val="00634D6F"/>
    <w:rsid w:val="00635F0C"/>
    <w:rsid w:val="006360DE"/>
    <w:rsid w:val="0063794A"/>
    <w:rsid w:val="0064356F"/>
    <w:rsid w:val="00643BDF"/>
    <w:rsid w:val="00644BAB"/>
    <w:rsid w:val="00650323"/>
    <w:rsid w:val="006513F1"/>
    <w:rsid w:val="00651EA9"/>
    <w:rsid w:val="00654277"/>
    <w:rsid w:val="0065563C"/>
    <w:rsid w:val="0065770C"/>
    <w:rsid w:val="0066282F"/>
    <w:rsid w:val="00663D90"/>
    <w:rsid w:val="0067231D"/>
    <w:rsid w:val="00673300"/>
    <w:rsid w:val="006746A4"/>
    <w:rsid w:val="006755C6"/>
    <w:rsid w:val="0067761E"/>
    <w:rsid w:val="006778DB"/>
    <w:rsid w:val="00677E43"/>
    <w:rsid w:val="00680937"/>
    <w:rsid w:val="006812C9"/>
    <w:rsid w:val="00685AE3"/>
    <w:rsid w:val="00686865"/>
    <w:rsid w:val="006868D8"/>
    <w:rsid w:val="00691B79"/>
    <w:rsid w:val="006939C7"/>
    <w:rsid w:val="00695AEE"/>
    <w:rsid w:val="00695C56"/>
    <w:rsid w:val="00696AA0"/>
    <w:rsid w:val="006A15C6"/>
    <w:rsid w:val="006A2AC6"/>
    <w:rsid w:val="006A2CA8"/>
    <w:rsid w:val="006A3969"/>
    <w:rsid w:val="006A3D2F"/>
    <w:rsid w:val="006A44B4"/>
    <w:rsid w:val="006A582F"/>
    <w:rsid w:val="006A73DD"/>
    <w:rsid w:val="006A799C"/>
    <w:rsid w:val="006B1613"/>
    <w:rsid w:val="006B18FA"/>
    <w:rsid w:val="006B205E"/>
    <w:rsid w:val="006B20E8"/>
    <w:rsid w:val="006B47D2"/>
    <w:rsid w:val="006B5442"/>
    <w:rsid w:val="006B54EF"/>
    <w:rsid w:val="006B5BA9"/>
    <w:rsid w:val="006B6217"/>
    <w:rsid w:val="006B680C"/>
    <w:rsid w:val="006C0233"/>
    <w:rsid w:val="006C054A"/>
    <w:rsid w:val="006C13A3"/>
    <w:rsid w:val="006C6B6B"/>
    <w:rsid w:val="006C6F34"/>
    <w:rsid w:val="006C758B"/>
    <w:rsid w:val="006D0036"/>
    <w:rsid w:val="006D3E7A"/>
    <w:rsid w:val="006D438A"/>
    <w:rsid w:val="006D473B"/>
    <w:rsid w:val="006E039D"/>
    <w:rsid w:val="006E0F35"/>
    <w:rsid w:val="006E0F7D"/>
    <w:rsid w:val="006E130A"/>
    <w:rsid w:val="006E143A"/>
    <w:rsid w:val="006E173D"/>
    <w:rsid w:val="006E1B9A"/>
    <w:rsid w:val="006E1C2D"/>
    <w:rsid w:val="006E2B2E"/>
    <w:rsid w:val="006E52A8"/>
    <w:rsid w:val="006E573C"/>
    <w:rsid w:val="006E629E"/>
    <w:rsid w:val="006E766D"/>
    <w:rsid w:val="006F01A6"/>
    <w:rsid w:val="006F1A4D"/>
    <w:rsid w:val="006F281A"/>
    <w:rsid w:val="006F434D"/>
    <w:rsid w:val="006F458B"/>
    <w:rsid w:val="006F4AE5"/>
    <w:rsid w:val="006F547E"/>
    <w:rsid w:val="006F54CF"/>
    <w:rsid w:val="006F644B"/>
    <w:rsid w:val="006F6F96"/>
    <w:rsid w:val="00700962"/>
    <w:rsid w:val="00700AEC"/>
    <w:rsid w:val="007014D4"/>
    <w:rsid w:val="007016C8"/>
    <w:rsid w:val="0070473E"/>
    <w:rsid w:val="00704A95"/>
    <w:rsid w:val="00704FA8"/>
    <w:rsid w:val="007058BD"/>
    <w:rsid w:val="00705C48"/>
    <w:rsid w:val="00712288"/>
    <w:rsid w:val="007127D7"/>
    <w:rsid w:val="007132EE"/>
    <w:rsid w:val="0071337B"/>
    <w:rsid w:val="007134B8"/>
    <w:rsid w:val="00714F51"/>
    <w:rsid w:val="00716DB7"/>
    <w:rsid w:val="00716E47"/>
    <w:rsid w:val="00720529"/>
    <w:rsid w:val="00721953"/>
    <w:rsid w:val="00721C55"/>
    <w:rsid w:val="00722F52"/>
    <w:rsid w:val="00722FA9"/>
    <w:rsid w:val="007237A3"/>
    <w:rsid w:val="00724A12"/>
    <w:rsid w:val="00726FED"/>
    <w:rsid w:val="00732247"/>
    <w:rsid w:val="00732425"/>
    <w:rsid w:val="00732ACB"/>
    <w:rsid w:val="00732AE1"/>
    <w:rsid w:val="00735AB6"/>
    <w:rsid w:val="0073752D"/>
    <w:rsid w:val="00737C1C"/>
    <w:rsid w:val="00740FB8"/>
    <w:rsid w:val="00741664"/>
    <w:rsid w:val="00741F9D"/>
    <w:rsid w:val="007425A3"/>
    <w:rsid w:val="00743EA5"/>
    <w:rsid w:val="00744D4B"/>
    <w:rsid w:val="00745168"/>
    <w:rsid w:val="00746484"/>
    <w:rsid w:val="0074749B"/>
    <w:rsid w:val="00752A48"/>
    <w:rsid w:val="00752C4F"/>
    <w:rsid w:val="00752DD1"/>
    <w:rsid w:val="007539B0"/>
    <w:rsid w:val="007541D3"/>
    <w:rsid w:val="00755C6A"/>
    <w:rsid w:val="007601D4"/>
    <w:rsid w:val="0076132C"/>
    <w:rsid w:val="00762487"/>
    <w:rsid w:val="00762E1C"/>
    <w:rsid w:val="00763089"/>
    <w:rsid w:val="0076570F"/>
    <w:rsid w:val="00766B92"/>
    <w:rsid w:val="00767B0C"/>
    <w:rsid w:val="00767E39"/>
    <w:rsid w:val="007705DC"/>
    <w:rsid w:val="007717F3"/>
    <w:rsid w:val="00773A19"/>
    <w:rsid w:val="00773A7B"/>
    <w:rsid w:val="00774B50"/>
    <w:rsid w:val="0077584B"/>
    <w:rsid w:val="00775BE4"/>
    <w:rsid w:val="00776009"/>
    <w:rsid w:val="0077799C"/>
    <w:rsid w:val="00777A04"/>
    <w:rsid w:val="00777FCA"/>
    <w:rsid w:val="00780470"/>
    <w:rsid w:val="00780DBC"/>
    <w:rsid w:val="00782879"/>
    <w:rsid w:val="00782AB6"/>
    <w:rsid w:val="00783531"/>
    <w:rsid w:val="00783677"/>
    <w:rsid w:val="0078386A"/>
    <w:rsid w:val="00785014"/>
    <w:rsid w:val="00785570"/>
    <w:rsid w:val="00785657"/>
    <w:rsid w:val="007857A4"/>
    <w:rsid w:val="007935A6"/>
    <w:rsid w:val="0079746E"/>
    <w:rsid w:val="0079791E"/>
    <w:rsid w:val="007A0F69"/>
    <w:rsid w:val="007A1A21"/>
    <w:rsid w:val="007A453C"/>
    <w:rsid w:val="007A5C67"/>
    <w:rsid w:val="007B062D"/>
    <w:rsid w:val="007B0DD0"/>
    <w:rsid w:val="007B2FA6"/>
    <w:rsid w:val="007B3E6E"/>
    <w:rsid w:val="007B54CD"/>
    <w:rsid w:val="007B5900"/>
    <w:rsid w:val="007B593D"/>
    <w:rsid w:val="007C201B"/>
    <w:rsid w:val="007C23F4"/>
    <w:rsid w:val="007C3160"/>
    <w:rsid w:val="007C3ECF"/>
    <w:rsid w:val="007C4BAB"/>
    <w:rsid w:val="007C6155"/>
    <w:rsid w:val="007D13BA"/>
    <w:rsid w:val="007D30A0"/>
    <w:rsid w:val="007D3F4F"/>
    <w:rsid w:val="007D4EDD"/>
    <w:rsid w:val="007D54CE"/>
    <w:rsid w:val="007D5901"/>
    <w:rsid w:val="007D6377"/>
    <w:rsid w:val="007D6ABC"/>
    <w:rsid w:val="007D6AFA"/>
    <w:rsid w:val="007D7A42"/>
    <w:rsid w:val="007E0466"/>
    <w:rsid w:val="007E091A"/>
    <w:rsid w:val="007E11B0"/>
    <w:rsid w:val="007E1212"/>
    <w:rsid w:val="007E18EB"/>
    <w:rsid w:val="007E350D"/>
    <w:rsid w:val="007E4DDE"/>
    <w:rsid w:val="007E5FEC"/>
    <w:rsid w:val="007E6B8D"/>
    <w:rsid w:val="007E6C29"/>
    <w:rsid w:val="007F053D"/>
    <w:rsid w:val="007F3245"/>
    <w:rsid w:val="007F3A48"/>
    <w:rsid w:val="007F6038"/>
    <w:rsid w:val="0080212C"/>
    <w:rsid w:val="008032B9"/>
    <w:rsid w:val="00804969"/>
    <w:rsid w:val="00805F47"/>
    <w:rsid w:val="00806372"/>
    <w:rsid w:val="0080640D"/>
    <w:rsid w:val="008104E5"/>
    <w:rsid w:val="0081194F"/>
    <w:rsid w:val="00813800"/>
    <w:rsid w:val="00813EF1"/>
    <w:rsid w:val="00814BFD"/>
    <w:rsid w:val="00814C1D"/>
    <w:rsid w:val="0081603B"/>
    <w:rsid w:val="008178B6"/>
    <w:rsid w:val="00822F58"/>
    <w:rsid w:val="008253EB"/>
    <w:rsid w:val="008269E9"/>
    <w:rsid w:val="00826BDD"/>
    <w:rsid w:val="008300B6"/>
    <w:rsid w:val="008308CA"/>
    <w:rsid w:val="00830992"/>
    <w:rsid w:val="00831488"/>
    <w:rsid w:val="008318B2"/>
    <w:rsid w:val="00833D9E"/>
    <w:rsid w:val="008340B5"/>
    <w:rsid w:val="00834B62"/>
    <w:rsid w:val="008355AC"/>
    <w:rsid w:val="00840C69"/>
    <w:rsid w:val="008423DA"/>
    <w:rsid w:val="0084265A"/>
    <w:rsid w:val="00842D89"/>
    <w:rsid w:val="00842E38"/>
    <w:rsid w:val="00843EDB"/>
    <w:rsid w:val="008442E8"/>
    <w:rsid w:val="00847672"/>
    <w:rsid w:val="00850E88"/>
    <w:rsid w:val="00852661"/>
    <w:rsid w:val="00852BC8"/>
    <w:rsid w:val="00853180"/>
    <w:rsid w:val="008549EC"/>
    <w:rsid w:val="00855BCA"/>
    <w:rsid w:val="00855CC5"/>
    <w:rsid w:val="00855CDE"/>
    <w:rsid w:val="00855F94"/>
    <w:rsid w:val="00857627"/>
    <w:rsid w:val="00857D45"/>
    <w:rsid w:val="008606D9"/>
    <w:rsid w:val="00861894"/>
    <w:rsid w:val="008628BE"/>
    <w:rsid w:val="00862B1C"/>
    <w:rsid w:val="00863AAA"/>
    <w:rsid w:val="00863D14"/>
    <w:rsid w:val="0086426B"/>
    <w:rsid w:val="00864F6A"/>
    <w:rsid w:val="008676B8"/>
    <w:rsid w:val="00867C6D"/>
    <w:rsid w:val="00870CEE"/>
    <w:rsid w:val="0087120B"/>
    <w:rsid w:val="00871806"/>
    <w:rsid w:val="00872962"/>
    <w:rsid w:val="00872A0F"/>
    <w:rsid w:val="00873B91"/>
    <w:rsid w:val="0087511C"/>
    <w:rsid w:val="0087537D"/>
    <w:rsid w:val="00875388"/>
    <w:rsid w:val="00875710"/>
    <w:rsid w:val="00875F5B"/>
    <w:rsid w:val="008765DC"/>
    <w:rsid w:val="00880370"/>
    <w:rsid w:val="00880734"/>
    <w:rsid w:val="008807FF"/>
    <w:rsid w:val="00880F1B"/>
    <w:rsid w:val="00882162"/>
    <w:rsid w:val="008821C5"/>
    <w:rsid w:val="0088293F"/>
    <w:rsid w:val="00882B1B"/>
    <w:rsid w:val="00883882"/>
    <w:rsid w:val="00885597"/>
    <w:rsid w:val="00886724"/>
    <w:rsid w:val="00890CD4"/>
    <w:rsid w:val="00890D7A"/>
    <w:rsid w:val="0089371B"/>
    <w:rsid w:val="008947A0"/>
    <w:rsid w:val="00894878"/>
    <w:rsid w:val="00896544"/>
    <w:rsid w:val="008966F9"/>
    <w:rsid w:val="008A0196"/>
    <w:rsid w:val="008A26FF"/>
    <w:rsid w:val="008A37AA"/>
    <w:rsid w:val="008A426B"/>
    <w:rsid w:val="008A4600"/>
    <w:rsid w:val="008A4F30"/>
    <w:rsid w:val="008B14BB"/>
    <w:rsid w:val="008B3DE6"/>
    <w:rsid w:val="008B5722"/>
    <w:rsid w:val="008B5D65"/>
    <w:rsid w:val="008B5FAE"/>
    <w:rsid w:val="008B6D70"/>
    <w:rsid w:val="008B7F31"/>
    <w:rsid w:val="008B7FF3"/>
    <w:rsid w:val="008C03B5"/>
    <w:rsid w:val="008C1BC9"/>
    <w:rsid w:val="008C328A"/>
    <w:rsid w:val="008C43EA"/>
    <w:rsid w:val="008C4621"/>
    <w:rsid w:val="008C4C2F"/>
    <w:rsid w:val="008C4F4A"/>
    <w:rsid w:val="008C55B4"/>
    <w:rsid w:val="008C65BC"/>
    <w:rsid w:val="008C6BC0"/>
    <w:rsid w:val="008C7797"/>
    <w:rsid w:val="008D1F11"/>
    <w:rsid w:val="008D2181"/>
    <w:rsid w:val="008D4735"/>
    <w:rsid w:val="008D4A87"/>
    <w:rsid w:val="008D57D2"/>
    <w:rsid w:val="008D6C83"/>
    <w:rsid w:val="008D74F1"/>
    <w:rsid w:val="008D759A"/>
    <w:rsid w:val="008E0114"/>
    <w:rsid w:val="008E06CC"/>
    <w:rsid w:val="008E1ABE"/>
    <w:rsid w:val="008E49CA"/>
    <w:rsid w:val="008E6FD9"/>
    <w:rsid w:val="008F1C77"/>
    <w:rsid w:val="008F1E34"/>
    <w:rsid w:val="008F1ED4"/>
    <w:rsid w:val="008F33F4"/>
    <w:rsid w:val="008F497B"/>
    <w:rsid w:val="008F4C54"/>
    <w:rsid w:val="008F5C8A"/>
    <w:rsid w:val="008F6032"/>
    <w:rsid w:val="008F669F"/>
    <w:rsid w:val="008F7EFB"/>
    <w:rsid w:val="009004A4"/>
    <w:rsid w:val="00901F3F"/>
    <w:rsid w:val="00902946"/>
    <w:rsid w:val="00903411"/>
    <w:rsid w:val="009042F2"/>
    <w:rsid w:val="009058B8"/>
    <w:rsid w:val="00906F39"/>
    <w:rsid w:val="009129C8"/>
    <w:rsid w:val="009138A7"/>
    <w:rsid w:val="00915796"/>
    <w:rsid w:val="00917C9A"/>
    <w:rsid w:val="00920868"/>
    <w:rsid w:val="00921142"/>
    <w:rsid w:val="009211AB"/>
    <w:rsid w:val="009212BE"/>
    <w:rsid w:val="009227CC"/>
    <w:rsid w:val="0092583F"/>
    <w:rsid w:val="00925B97"/>
    <w:rsid w:val="009265E5"/>
    <w:rsid w:val="00927690"/>
    <w:rsid w:val="00927ACE"/>
    <w:rsid w:val="009304FD"/>
    <w:rsid w:val="00930F97"/>
    <w:rsid w:val="00931001"/>
    <w:rsid w:val="0093153B"/>
    <w:rsid w:val="009321F0"/>
    <w:rsid w:val="00933302"/>
    <w:rsid w:val="0093369E"/>
    <w:rsid w:val="00933CD7"/>
    <w:rsid w:val="00936735"/>
    <w:rsid w:val="009370F2"/>
    <w:rsid w:val="0093737E"/>
    <w:rsid w:val="00937662"/>
    <w:rsid w:val="00940B85"/>
    <w:rsid w:val="009415E3"/>
    <w:rsid w:val="00941FF6"/>
    <w:rsid w:val="00944BB1"/>
    <w:rsid w:val="00944BCD"/>
    <w:rsid w:val="00944BFE"/>
    <w:rsid w:val="0094661C"/>
    <w:rsid w:val="00946960"/>
    <w:rsid w:val="00946C4A"/>
    <w:rsid w:val="0094721E"/>
    <w:rsid w:val="009472EC"/>
    <w:rsid w:val="00950A69"/>
    <w:rsid w:val="00951DB7"/>
    <w:rsid w:val="009528CA"/>
    <w:rsid w:val="0095350E"/>
    <w:rsid w:val="0095567D"/>
    <w:rsid w:val="00955DD7"/>
    <w:rsid w:val="00956692"/>
    <w:rsid w:val="00957649"/>
    <w:rsid w:val="009579CA"/>
    <w:rsid w:val="00957D05"/>
    <w:rsid w:val="00961D1F"/>
    <w:rsid w:val="00961DAD"/>
    <w:rsid w:val="009622AD"/>
    <w:rsid w:val="009633D0"/>
    <w:rsid w:val="00963E86"/>
    <w:rsid w:val="00965865"/>
    <w:rsid w:val="009667F6"/>
    <w:rsid w:val="0096753B"/>
    <w:rsid w:val="009678AC"/>
    <w:rsid w:val="0097000B"/>
    <w:rsid w:val="00970844"/>
    <w:rsid w:val="00970FD2"/>
    <w:rsid w:val="0097153E"/>
    <w:rsid w:val="00971FFB"/>
    <w:rsid w:val="009726F8"/>
    <w:rsid w:val="00972EE6"/>
    <w:rsid w:val="0097346D"/>
    <w:rsid w:val="00974348"/>
    <w:rsid w:val="0097437F"/>
    <w:rsid w:val="00974C6E"/>
    <w:rsid w:val="00974DA7"/>
    <w:rsid w:val="009756AF"/>
    <w:rsid w:val="00975B5B"/>
    <w:rsid w:val="00975ECA"/>
    <w:rsid w:val="00977507"/>
    <w:rsid w:val="00977D8A"/>
    <w:rsid w:val="009820E1"/>
    <w:rsid w:val="009845E8"/>
    <w:rsid w:val="00985510"/>
    <w:rsid w:val="00986239"/>
    <w:rsid w:val="00986E34"/>
    <w:rsid w:val="0098771D"/>
    <w:rsid w:val="0099183A"/>
    <w:rsid w:val="00993094"/>
    <w:rsid w:val="00993685"/>
    <w:rsid w:val="00993C1E"/>
    <w:rsid w:val="00993E9C"/>
    <w:rsid w:val="0099582B"/>
    <w:rsid w:val="009973E2"/>
    <w:rsid w:val="009A0A06"/>
    <w:rsid w:val="009A0DFA"/>
    <w:rsid w:val="009A2312"/>
    <w:rsid w:val="009A33FD"/>
    <w:rsid w:val="009A5BB0"/>
    <w:rsid w:val="009A5F5D"/>
    <w:rsid w:val="009A6D2F"/>
    <w:rsid w:val="009A6F27"/>
    <w:rsid w:val="009B1103"/>
    <w:rsid w:val="009B249F"/>
    <w:rsid w:val="009B295A"/>
    <w:rsid w:val="009B58AC"/>
    <w:rsid w:val="009B5B9C"/>
    <w:rsid w:val="009B7D7F"/>
    <w:rsid w:val="009C1DF8"/>
    <w:rsid w:val="009C2F58"/>
    <w:rsid w:val="009C3E96"/>
    <w:rsid w:val="009C7093"/>
    <w:rsid w:val="009D2BDA"/>
    <w:rsid w:val="009D6DFF"/>
    <w:rsid w:val="009D7007"/>
    <w:rsid w:val="009E0611"/>
    <w:rsid w:val="009E1547"/>
    <w:rsid w:val="009E21A1"/>
    <w:rsid w:val="009E2A0B"/>
    <w:rsid w:val="009E3E51"/>
    <w:rsid w:val="009E45FA"/>
    <w:rsid w:val="009E49F7"/>
    <w:rsid w:val="009E4D6E"/>
    <w:rsid w:val="009E4E7E"/>
    <w:rsid w:val="009E53A3"/>
    <w:rsid w:val="009E54A6"/>
    <w:rsid w:val="009E5625"/>
    <w:rsid w:val="009E5A1C"/>
    <w:rsid w:val="009E61A9"/>
    <w:rsid w:val="009F0B55"/>
    <w:rsid w:val="009F1E9B"/>
    <w:rsid w:val="009F3925"/>
    <w:rsid w:val="009F3A97"/>
    <w:rsid w:val="009F4488"/>
    <w:rsid w:val="009F44B9"/>
    <w:rsid w:val="009F61E3"/>
    <w:rsid w:val="00A00E6E"/>
    <w:rsid w:val="00A00F9C"/>
    <w:rsid w:val="00A010B1"/>
    <w:rsid w:val="00A0117E"/>
    <w:rsid w:val="00A01973"/>
    <w:rsid w:val="00A033EA"/>
    <w:rsid w:val="00A051CD"/>
    <w:rsid w:val="00A05D9F"/>
    <w:rsid w:val="00A064EE"/>
    <w:rsid w:val="00A10170"/>
    <w:rsid w:val="00A10528"/>
    <w:rsid w:val="00A1120D"/>
    <w:rsid w:val="00A11906"/>
    <w:rsid w:val="00A128F5"/>
    <w:rsid w:val="00A143A8"/>
    <w:rsid w:val="00A14440"/>
    <w:rsid w:val="00A1644D"/>
    <w:rsid w:val="00A174C1"/>
    <w:rsid w:val="00A225A6"/>
    <w:rsid w:val="00A225F1"/>
    <w:rsid w:val="00A22FCB"/>
    <w:rsid w:val="00A23383"/>
    <w:rsid w:val="00A23B0A"/>
    <w:rsid w:val="00A2793B"/>
    <w:rsid w:val="00A300D4"/>
    <w:rsid w:val="00A3182C"/>
    <w:rsid w:val="00A34325"/>
    <w:rsid w:val="00A36354"/>
    <w:rsid w:val="00A37FB0"/>
    <w:rsid w:val="00A40E6A"/>
    <w:rsid w:val="00A40F4B"/>
    <w:rsid w:val="00A42FC7"/>
    <w:rsid w:val="00A43223"/>
    <w:rsid w:val="00A44115"/>
    <w:rsid w:val="00A44132"/>
    <w:rsid w:val="00A511AA"/>
    <w:rsid w:val="00A51470"/>
    <w:rsid w:val="00A51D07"/>
    <w:rsid w:val="00A52D87"/>
    <w:rsid w:val="00A53BE7"/>
    <w:rsid w:val="00A53EEE"/>
    <w:rsid w:val="00A55453"/>
    <w:rsid w:val="00A55BDA"/>
    <w:rsid w:val="00A56117"/>
    <w:rsid w:val="00A6088D"/>
    <w:rsid w:val="00A618E9"/>
    <w:rsid w:val="00A635F9"/>
    <w:rsid w:val="00A638DD"/>
    <w:rsid w:val="00A63C2F"/>
    <w:rsid w:val="00A63F1B"/>
    <w:rsid w:val="00A64531"/>
    <w:rsid w:val="00A6493B"/>
    <w:rsid w:val="00A66ACE"/>
    <w:rsid w:val="00A670E3"/>
    <w:rsid w:val="00A72855"/>
    <w:rsid w:val="00A74144"/>
    <w:rsid w:val="00A76111"/>
    <w:rsid w:val="00A80E52"/>
    <w:rsid w:val="00A81960"/>
    <w:rsid w:val="00A8377B"/>
    <w:rsid w:val="00A868A3"/>
    <w:rsid w:val="00A879A7"/>
    <w:rsid w:val="00A92BDF"/>
    <w:rsid w:val="00A94E7E"/>
    <w:rsid w:val="00A964B7"/>
    <w:rsid w:val="00A966C4"/>
    <w:rsid w:val="00A97431"/>
    <w:rsid w:val="00AA029D"/>
    <w:rsid w:val="00AA054A"/>
    <w:rsid w:val="00AA0629"/>
    <w:rsid w:val="00AA0CD0"/>
    <w:rsid w:val="00AA456C"/>
    <w:rsid w:val="00AA56EF"/>
    <w:rsid w:val="00AA5722"/>
    <w:rsid w:val="00AA6BC1"/>
    <w:rsid w:val="00AA6E11"/>
    <w:rsid w:val="00AA6F0A"/>
    <w:rsid w:val="00AA74C6"/>
    <w:rsid w:val="00AB0004"/>
    <w:rsid w:val="00AB0BFF"/>
    <w:rsid w:val="00AB19F7"/>
    <w:rsid w:val="00AB295E"/>
    <w:rsid w:val="00AB327F"/>
    <w:rsid w:val="00AB37F2"/>
    <w:rsid w:val="00AB630F"/>
    <w:rsid w:val="00AB7C8E"/>
    <w:rsid w:val="00AB7D89"/>
    <w:rsid w:val="00AC065D"/>
    <w:rsid w:val="00AC1213"/>
    <w:rsid w:val="00AC3528"/>
    <w:rsid w:val="00AC4CD4"/>
    <w:rsid w:val="00AC513B"/>
    <w:rsid w:val="00AC6746"/>
    <w:rsid w:val="00AC78E5"/>
    <w:rsid w:val="00AC7EAD"/>
    <w:rsid w:val="00AD104B"/>
    <w:rsid w:val="00AD132C"/>
    <w:rsid w:val="00AD1A74"/>
    <w:rsid w:val="00AD2D7F"/>
    <w:rsid w:val="00AD4B13"/>
    <w:rsid w:val="00AD6723"/>
    <w:rsid w:val="00AE00E8"/>
    <w:rsid w:val="00AE02A7"/>
    <w:rsid w:val="00AE06F6"/>
    <w:rsid w:val="00AE1498"/>
    <w:rsid w:val="00AE3119"/>
    <w:rsid w:val="00AE3C1E"/>
    <w:rsid w:val="00AE42BA"/>
    <w:rsid w:val="00AE57BB"/>
    <w:rsid w:val="00AF0D3A"/>
    <w:rsid w:val="00AF1054"/>
    <w:rsid w:val="00AF117B"/>
    <w:rsid w:val="00AF13A8"/>
    <w:rsid w:val="00AF2180"/>
    <w:rsid w:val="00AF26FD"/>
    <w:rsid w:val="00AF39A8"/>
    <w:rsid w:val="00AF3C95"/>
    <w:rsid w:val="00AF50CA"/>
    <w:rsid w:val="00AF599D"/>
    <w:rsid w:val="00AF787A"/>
    <w:rsid w:val="00AF7A9E"/>
    <w:rsid w:val="00B01D34"/>
    <w:rsid w:val="00B03140"/>
    <w:rsid w:val="00B04474"/>
    <w:rsid w:val="00B048AF"/>
    <w:rsid w:val="00B04F4F"/>
    <w:rsid w:val="00B06975"/>
    <w:rsid w:val="00B104CE"/>
    <w:rsid w:val="00B10A9F"/>
    <w:rsid w:val="00B11657"/>
    <w:rsid w:val="00B1234C"/>
    <w:rsid w:val="00B126EF"/>
    <w:rsid w:val="00B14112"/>
    <w:rsid w:val="00B14304"/>
    <w:rsid w:val="00B1451C"/>
    <w:rsid w:val="00B147C9"/>
    <w:rsid w:val="00B1486A"/>
    <w:rsid w:val="00B14EE9"/>
    <w:rsid w:val="00B15ACC"/>
    <w:rsid w:val="00B163E7"/>
    <w:rsid w:val="00B16ADF"/>
    <w:rsid w:val="00B17EE9"/>
    <w:rsid w:val="00B22C2E"/>
    <w:rsid w:val="00B2368C"/>
    <w:rsid w:val="00B239E0"/>
    <w:rsid w:val="00B24644"/>
    <w:rsid w:val="00B251EF"/>
    <w:rsid w:val="00B258E3"/>
    <w:rsid w:val="00B25DB6"/>
    <w:rsid w:val="00B26CD5"/>
    <w:rsid w:val="00B27309"/>
    <w:rsid w:val="00B30C6E"/>
    <w:rsid w:val="00B314C1"/>
    <w:rsid w:val="00B32674"/>
    <w:rsid w:val="00B32A35"/>
    <w:rsid w:val="00B33E92"/>
    <w:rsid w:val="00B340E0"/>
    <w:rsid w:val="00B34C8E"/>
    <w:rsid w:val="00B3545E"/>
    <w:rsid w:val="00B364FD"/>
    <w:rsid w:val="00B36522"/>
    <w:rsid w:val="00B36CA3"/>
    <w:rsid w:val="00B374FB"/>
    <w:rsid w:val="00B412B2"/>
    <w:rsid w:val="00B415B2"/>
    <w:rsid w:val="00B4271A"/>
    <w:rsid w:val="00B42BB1"/>
    <w:rsid w:val="00B4335D"/>
    <w:rsid w:val="00B446F4"/>
    <w:rsid w:val="00B44BF0"/>
    <w:rsid w:val="00B5035B"/>
    <w:rsid w:val="00B5162E"/>
    <w:rsid w:val="00B51C97"/>
    <w:rsid w:val="00B52064"/>
    <w:rsid w:val="00B52322"/>
    <w:rsid w:val="00B525A7"/>
    <w:rsid w:val="00B5320B"/>
    <w:rsid w:val="00B537F6"/>
    <w:rsid w:val="00B53949"/>
    <w:rsid w:val="00B54CE1"/>
    <w:rsid w:val="00B566FE"/>
    <w:rsid w:val="00B57196"/>
    <w:rsid w:val="00B61A26"/>
    <w:rsid w:val="00B61DEF"/>
    <w:rsid w:val="00B62F74"/>
    <w:rsid w:val="00B64A87"/>
    <w:rsid w:val="00B64E50"/>
    <w:rsid w:val="00B65A33"/>
    <w:rsid w:val="00B6756B"/>
    <w:rsid w:val="00B67F0E"/>
    <w:rsid w:val="00B71207"/>
    <w:rsid w:val="00B74228"/>
    <w:rsid w:val="00B749FF"/>
    <w:rsid w:val="00B76711"/>
    <w:rsid w:val="00B767B5"/>
    <w:rsid w:val="00B76EC1"/>
    <w:rsid w:val="00B77C6A"/>
    <w:rsid w:val="00B80E4D"/>
    <w:rsid w:val="00B8140B"/>
    <w:rsid w:val="00B836E8"/>
    <w:rsid w:val="00B837AD"/>
    <w:rsid w:val="00B848D4"/>
    <w:rsid w:val="00B92F6F"/>
    <w:rsid w:val="00B9531A"/>
    <w:rsid w:val="00B95C8B"/>
    <w:rsid w:val="00BA1389"/>
    <w:rsid w:val="00BA314E"/>
    <w:rsid w:val="00BA50D8"/>
    <w:rsid w:val="00BA649C"/>
    <w:rsid w:val="00BA71BA"/>
    <w:rsid w:val="00BB1A33"/>
    <w:rsid w:val="00BB2089"/>
    <w:rsid w:val="00BB4D5E"/>
    <w:rsid w:val="00BB546B"/>
    <w:rsid w:val="00BB5611"/>
    <w:rsid w:val="00BB57B7"/>
    <w:rsid w:val="00BB778B"/>
    <w:rsid w:val="00BC1EA8"/>
    <w:rsid w:val="00BC2470"/>
    <w:rsid w:val="00BC2E3E"/>
    <w:rsid w:val="00BC4670"/>
    <w:rsid w:val="00BC55C3"/>
    <w:rsid w:val="00BD4329"/>
    <w:rsid w:val="00BD46B7"/>
    <w:rsid w:val="00BD4E0F"/>
    <w:rsid w:val="00BD60E0"/>
    <w:rsid w:val="00BD7C45"/>
    <w:rsid w:val="00BD7F97"/>
    <w:rsid w:val="00BE076D"/>
    <w:rsid w:val="00BE15E8"/>
    <w:rsid w:val="00BE4318"/>
    <w:rsid w:val="00BE4D52"/>
    <w:rsid w:val="00BE559A"/>
    <w:rsid w:val="00BE7DCC"/>
    <w:rsid w:val="00BF058F"/>
    <w:rsid w:val="00BF05C6"/>
    <w:rsid w:val="00BF174E"/>
    <w:rsid w:val="00BF2A4D"/>
    <w:rsid w:val="00BF4CB6"/>
    <w:rsid w:val="00BF54B4"/>
    <w:rsid w:val="00BF5F78"/>
    <w:rsid w:val="00BF720E"/>
    <w:rsid w:val="00BF77B9"/>
    <w:rsid w:val="00BF79BD"/>
    <w:rsid w:val="00BF7EF5"/>
    <w:rsid w:val="00C03498"/>
    <w:rsid w:val="00C03A6F"/>
    <w:rsid w:val="00C04FE0"/>
    <w:rsid w:val="00C0505D"/>
    <w:rsid w:val="00C05544"/>
    <w:rsid w:val="00C06545"/>
    <w:rsid w:val="00C106CF"/>
    <w:rsid w:val="00C111F4"/>
    <w:rsid w:val="00C11608"/>
    <w:rsid w:val="00C15BEE"/>
    <w:rsid w:val="00C161DC"/>
    <w:rsid w:val="00C17205"/>
    <w:rsid w:val="00C17553"/>
    <w:rsid w:val="00C1755F"/>
    <w:rsid w:val="00C175DA"/>
    <w:rsid w:val="00C17621"/>
    <w:rsid w:val="00C179E7"/>
    <w:rsid w:val="00C17AC6"/>
    <w:rsid w:val="00C20A1E"/>
    <w:rsid w:val="00C221BA"/>
    <w:rsid w:val="00C26AB7"/>
    <w:rsid w:val="00C26DEC"/>
    <w:rsid w:val="00C307BC"/>
    <w:rsid w:val="00C31A42"/>
    <w:rsid w:val="00C3213A"/>
    <w:rsid w:val="00C32418"/>
    <w:rsid w:val="00C35243"/>
    <w:rsid w:val="00C36289"/>
    <w:rsid w:val="00C400A6"/>
    <w:rsid w:val="00C40836"/>
    <w:rsid w:val="00C4445F"/>
    <w:rsid w:val="00C44C6E"/>
    <w:rsid w:val="00C4685A"/>
    <w:rsid w:val="00C46E1E"/>
    <w:rsid w:val="00C51885"/>
    <w:rsid w:val="00C51FD8"/>
    <w:rsid w:val="00C540F0"/>
    <w:rsid w:val="00C54190"/>
    <w:rsid w:val="00C54339"/>
    <w:rsid w:val="00C547A2"/>
    <w:rsid w:val="00C56B01"/>
    <w:rsid w:val="00C57346"/>
    <w:rsid w:val="00C60290"/>
    <w:rsid w:val="00C617EF"/>
    <w:rsid w:val="00C63EC1"/>
    <w:rsid w:val="00C714B3"/>
    <w:rsid w:val="00C71ED6"/>
    <w:rsid w:val="00C725F2"/>
    <w:rsid w:val="00C75D2B"/>
    <w:rsid w:val="00C75DCD"/>
    <w:rsid w:val="00C7600B"/>
    <w:rsid w:val="00C76B13"/>
    <w:rsid w:val="00C80612"/>
    <w:rsid w:val="00C80AF8"/>
    <w:rsid w:val="00C81370"/>
    <w:rsid w:val="00C8140C"/>
    <w:rsid w:val="00C82D82"/>
    <w:rsid w:val="00C832A8"/>
    <w:rsid w:val="00C83486"/>
    <w:rsid w:val="00C839F4"/>
    <w:rsid w:val="00C83BE7"/>
    <w:rsid w:val="00C853D8"/>
    <w:rsid w:val="00C8544B"/>
    <w:rsid w:val="00C86927"/>
    <w:rsid w:val="00C91C39"/>
    <w:rsid w:val="00C92F1F"/>
    <w:rsid w:val="00C93CC3"/>
    <w:rsid w:val="00C9510F"/>
    <w:rsid w:val="00C95531"/>
    <w:rsid w:val="00C95A71"/>
    <w:rsid w:val="00C96128"/>
    <w:rsid w:val="00C96200"/>
    <w:rsid w:val="00C9714A"/>
    <w:rsid w:val="00C97386"/>
    <w:rsid w:val="00CA03AB"/>
    <w:rsid w:val="00CA1F1D"/>
    <w:rsid w:val="00CA3B14"/>
    <w:rsid w:val="00CA45BA"/>
    <w:rsid w:val="00CA5BB8"/>
    <w:rsid w:val="00CA6322"/>
    <w:rsid w:val="00CA6549"/>
    <w:rsid w:val="00CA663E"/>
    <w:rsid w:val="00CA7BA8"/>
    <w:rsid w:val="00CB2DC4"/>
    <w:rsid w:val="00CB50D7"/>
    <w:rsid w:val="00CB79D5"/>
    <w:rsid w:val="00CB7F39"/>
    <w:rsid w:val="00CC1507"/>
    <w:rsid w:val="00CC22D4"/>
    <w:rsid w:val="00CC294B"/>
    <w:rsid w:val="00CC36CC"/>
    <w:rsid w:val="00CC3AC6"/>
    <w:rsid w:val="00CC539D"/>
    <w:rsid w:val="00CC7121"/>
    <w:rsid w:val="00CD0B96"/>
    <w:rsid w:val="00CD0CC2"/>
    <w:rsid w:val="00CD1FB5"/>
    <w:rsid w:val="00CD318B"/>
    <w:rsid w:val="00CD36CD"/>
    <w:rsid w:val="00CD562B"/>
    <w:rsid w:val="00CE0A4E"/>
    <w:rsid w:val="00CE1916"/>
    <w:rsid w:val="00CE19AB"/>
    <w:rsid w:val="00CE56F5"/>
    <w:rsid w:val="00CE5828"/>
    <w:rsid w:val="00CE7A78"/>
    <w:rsid w:val="00CF0002"/>
    <w:rsid w:val="00CF36E3"/>
    <w:rsid w:val="00CF4061"/>
    <w:rsid w:val="00CF4332"/>
    <w:rsid w:val="00CF6061"/>
    <w:rsid w:val="00CF6A0D"/>
    <w:rsid w:val="00D01001"/>
    <w:rsid w:val="00D01500"/>
    <w:rsid w:val="00D03565"/>
    <w:rsid w:val="00D05AD4"/>
    <w:rsid w:val="00D06403"/>
    <w:rsid w:val="00D106B5"/>
    <w:rsid w:val="00D10A92"/>
    <w:rsid w:val="00D12394"/>
    <w:rsid w:val="00D12546"/>
    <w:rsid w:val="00D1385F"/>
    <w:rsid w:val="00D15528"/>
    <w:rsid w:val="00D15FA4"/>
    <w:rsid w:val="00D23083"/>
    <w:rsid w:val="00D23136"/>
    <w:rsid w:val="00D25AB6"/>
    <w:rsid w:val="00D2685F"/>
    <w:rsid w:val="00D27E43"/>
    <w:rsid w:val="00D32D7B"/>
    <w:rsid w:val="00D34CC7"/>
    <w:rsid w:val="00D3576C"/>
    <w:rsid w:val="00D35C6C"/>
    <w:rsid w:val="00D36E9C"/>
    <w:rsid w:val="00D37846"/>
    <w:rsid w:val="00D37A79"/>
    <w:rsid w:val="00D40785"/>
    <w:rsid w:val="00D40E4B"/>
    <w:rsid w:val="00D42950"/>
    <w:rsid w:val="00D434BE"/>
    <w:rsid w:val="00D4409D"/>
    <w:rsid w:val="00D467C8"/>
    <w:rsid w:val="00D47464"/>
    <w:rsid w:val="00D477CC"/>
    <w:rsid w:val="00D47FAE"/>
    <w:rsid w:val="00D47FD0"/>
    <w:rsid w:val="00D50A52"/>
    <w:rsid w:val="00D5419C"/>
    <w:rsid w:val="00D543D9"/>
    <w:rsid w:val="00D545E7"/>
    <w:rsid w:val="00D569E4"/>
    <w:rsid w:val="00D56FD4"/>
    <w:rsid w:val="00D57440"/>
    <w:rsid w:val="00D61476"/>
    <w:rsid w:val="00D6222F"/>
    <w:rsid w:val="00D623EA"/>
    <w:rsid w:val="00D633A2"/>
    <w:rsid w:val="00D658DC"/>
    <w:rsid w:val="00D66D5D"/>
    <w:rsid w:val="00D70220"/>
    <w:rsid w:val="00D71BC3"/>
    <w:rsid w:val="00D76294"/>
    <w:rsid w:val="00D76650"/>
    <w:rsid w:val="00D7766C"/>
    <w:rsid w:val="00D81046"/>
    <w:rsid w:val="00D82426"/>
    <w:rsid w:val="00D82B6C"/>
    <w:rsid w:val="00D84693"/>
    <w:rsid w:val="00D8661D"/>
    <w:rsid w:val="00D909C4"/>
    <w:rsid w:val="00D94AB0"/>
    <w:rsid w:val="00D94DBA"/>
    <w:rsid w:val="00D955D4"/>
    <w:rsid w:val="00D96BE4"/>
    <w:rsid w:val="00D96F07"/>
    <w:rsid w:val="00DA073A"/>
    <w:rsid w:val="00DA0EED"/>
    <w:rsid w:val="00DA1D58"/>
    <w:rsid w:val="00DA301D"/>
    <w:rsid w:val="00DA303A"/>
    <w:rsid w:val="00DA4236"/>
    <w:rsid w:val="00DA4AEB"/>
    <w:rsid w:val="00DA5991"/>
    <w:rsid w:val="00DA7A13"/>
    <w:rsid w:val="00DA7F71"/>
    <w:rsid w:val="00DB0E76"/>
    <w:rsid w:val="00DB0ED3"/>
    <w:rsid w:val="00DB349C"/>
    <w:rsid w:val="00DB4A73"/>
    <w:rsid w:val="00DB5365"/>
    <w:rsid w:val="00DB6F71"/>
    <w:rsid w:val="00DC03CC"/>
    <w:rsid w:val="00DC0EE5"/>
    <w:rsid w:val="00DC1CAC"/>
    <w:rsid w:val="00DC260F"/>
    <w:rsid w:val="00DC2863"/>
    <w:rsid w:val="00DC33D8"/>
    <w:rsid w:val="00DC523F"/>
    <w:rsid w:val="00DC5ABE"/>
    <w:rsid w:val="00DD03A1"/>
    <w:rsid w:val="00DD09BB"/>
    <w:rsid w:val="00DD0A2A"/>
    <w:rsid w:val="00DD1BA8"/>
    <w:rsid w:val="00DD1D03"/>
    <w:rsid w:val="00DD40DC"/>
    <w:rsid w:val="00DD4301"/>
    <w:rsid w:val="00DD4AD1"/>
    <w:rsid w:val="00DD623E"/>
    <w:rsid w:val="00DE0514"/>
    <w:rsid w:val="00DE053A"/>
    <w:rsid w:val="00DE074E"/>
    <w:rsid w:val="00DE2EE0"/>
    <w:rsid w:val="00DE3A4F"/>
    <w:rsid w:val="00DE4621"/>
    <w:rsid w:val="00DE481C"/>
    <w:rsid w:val="00DE4C2B"/>
    <w:rsid w:val="00DE4FC5"/>
    <w:rsid w:val="00DE71F3"/>
    <w:rsid w:val="00DF06A9"/>
    <w:rsid w:val="00DF53CD"/>
    <w:rsid w:val="00DF5997"/>
    <w:rsid w:val="00DF6642"/>
    <w:rsid w:val="00E00915"/>
    <w:rsid w:val="00E00BF4"/>
    <w:rsid w:val="00E01FA8"/>
    <w:rsid w:val="00E05612"/>
    <w:rsid w:val="00E062BA"/>
    <w:rsid w:val="00E079A6"/>
    <w:rsid w:val="00E07FF6"/>
    <w:rsid w:val="00E10490"/>
    <w:rsid w:val="00E111B2"/>
    <w:rsid w:val="00E1127A"/>
    <w:rsid w:val="00E112C6"/>
    <w:rsid w:val="00E12BDC"/>
    <w:rsid w:val="00E2070F"/>
    <w:rsid w:val="00E20826"/>
    <w:rsid w:val="00E21044"/>
    <w:rsid w:val="00E24349"/>
    <w:rsid w:val="00E257AD"/>
    <w:rsid w:val="00E261B2"/>
    <w:rsid w:val="00E2674E"/>
    <w:rsid w:val="00E27837"/>
    <w:rsid w:val="00E30879"/>
    <w:rsid w:val="00E30A8B"/>
    <w:rsid w:val="00E32AB0"/>
    <w:rsid w:val="00E32EBF"/>
    <w:rsid w:val="00E3309A"/>
    <w:rsid w:val="00E35F30"/>
    <w:rsid w:val="00E44F79"/>
    <w:rsid w:val="00E460BC"/>
    <w:rsid w:val="00E5019B"/>
    <w:rsid w:val="00E53210"/>
    <w:rsid w:val="00E5425C"/>
    <w:rsid w:val="00E5569A"/>
    <w:rsid w:val="00E5581A"/>
    <w:rsid w:val="00E55F46"/>
    <w:rsid w:val="00E56189"/>
    <w:rsid w:val="00E5685C"/>
    <w:rsid w:val="00E577DC"/>
    <w:rsid w:val="00E57CE0"/>
    <w:rsid w:val="00E64E83"/>
    <w:rsid w:val="00E650E0"/>
    <w:rsid w:val="00E72F9D"/>
    <w:rsid w:val="00E741DD"/>
    <w:rsid w:val="00E74385"/>
    <w:rsid w:val="00E74432"/>
    <w:rsid w:val="00E7606A"/>
    <w:rsid w:val="00E778D1"/>
    <w:rsid w:val="00E81B04"/>
    <w:rsid w:val="00E83E21"/>
    <w:rsid w:val="00E846CC"/>
    <w:rsid w:val="00E84BE6"/>
    <w:rsid w:val="00E87B81"/>
    <w:rsid w:val="00E90459"/>
    <w:rsid w:val="00E90F59"/>
    <w:rsid w:val="00E92EBB"/>
    <w:rsid w:val="00E96FFD"/>
    <w:rsid w:val="00E970AF"/>
    <w:rsid w:val="00EA1D25"/>
    <w:rsid w:val="00EA2667"/>
    <w:rsid w:val="00EA285A"/>
    <w:rsid w:val="00EA346B"/>
    <w:rsid w:val="00EA4055"/>
    <w:rsid w:val="00EB09F8"/>
    <w:rsid w:val="00EB0F6D"/>
    <w:rsid w:val="00EB1915"/>
    <w:rsid w:val="00EB1D39"/>
    <w:rsid w:val="00EB3E69"/>
    <w:rsid w:val="00EB63CA"/>
    <w:rsid w:val="00EB7A62"/>
    <w:rsid w:val="00EB7B25"/>
    <w:rsid w:val="00EC032C"/>
    <w:rsid w:val="00EC05C4"/>
    <w:rsid w:val="00EC07B3"/>
    <w:rsid w:val="00EC152B"/>
    <w:rsid w:val="00EC34C8"/>
    <w:rsid w:val="00EC3978"/>
    <w:rsid w:val="00EC3CFE"/>
    <w:rsid w:val="00EC4C13"/>
    <w:rsid w:val="00EC56EF"/>
    <w:rsid w:val="00EC665A"/>
    <w:rsid w:val="00EC722A"/>
    <w:rsid w:val="00ED226C"/>
    <w:rsid w:val="00ED2D0F"/>
    <w:rsid w:val="00ED4894"/>
    <w:rsid w:val="00ED4C15"/>
    <w:rsid w:val="00ED4E84"/>
    <w:rsid w:val="00ED59AB"/>
    <w:rsid w:val="00ED65E8"/>
    <w:rsid w:val="00ED7F6E"/>
    <w:rsid w:val="00EE12F7"/>
    <w:rsid w:val="00EE1CA9"/>
    <w:rsid w:val="00EE4250"/>
    <w:rsid w:val="00EE4B17"/>
    <w:rsid w:val="00EE6B3B"/>
    <w:rsid w:val="00EE7347"/>
    <w:rsid w:val="00EF34A2"/>
    <w:rsid w:val="00EF4158"/>
    <w:rsid w:val="00EF4AF2"/>
    <w:rsid w:val="00EF6756"/>
    <w:rsid w:val="00EF7A56"/>
    <w:rsid w:val="00F028E5"/>
    <w:rsid w:val="00F02B2E"/>
    <w:rsid w:val="00F045F1"/>
    <w:rsid w:val="00F07099"/>
    <w:rsid w:val="00F0726B"/>
    <w:rsid w:val="00F078E2"/>
    <w:rsid w:val="00F12046"/>
    <w:rsid w:val="00F1230B"/>
    <w:rsid w:val="00F133B1"/>
    <w:rsid w:val="00F16C48"/>
    <w:rsid w:val="00F16C99"/>
    <w:rsid w:val="00F17103"/>
    <w:rsid w:val="00F216C8"/>
    <w:rsid w:val="00F229C6"/>
    <w:rsid w:val="00F22D1B"/>
    <w:rsid w:val="00F230D8"/>
    <w:rsid w:val="00F238D7"/>
    <w:rsid w:val="00F23AF1"/>
    <w:rsid w:val="00F25754"/>
    <w:rsid w:val="00F25BA3"/>
    <w:rsid w:val="00F266F2"/>
    <w:rsid w:val="00F2697F"/>
    <w:rsid w:val="00F30144"/>
    <w:rsid w:val="00F3391D"/>
    <w:rsid w:val="00F34CEE"/>
    <w:rsid w:val="00F37CAD"/>
    <w:rsid w:val="00F403C5"/>
    <w:rsid w:val="00F4480C"/>
    <w:rsid w:val="00F45D64"/>
    <w:rsid w:val="00F46DB1"/>
    <w:rsid w:val="00F50175"/>
    <w:rsid w:val="00F50918"/>
    <w:rsid w:val="00F515E9"/>
    <w:rsid w:val="00F53748"/>
    <w:rsid w:val="00F5478D"/>
    <w:rsid w:val="00F54D4F"/>
    <w:rsid w:val="00F55E50"/>
    <w:rsid w:val="00F569E7"/>
    <w:rsid w:val="00F56A67"/>
    <w:rsid w:val="00F56FB1"/>
    <w:rsid w:val="00F60481"/>
    <w:rsid w:val="00F61743"/>
    <w:rsid w:val="00F619BF"/>
    <w:rsid w:val="00F61ABE"/>
    <w:rsid w:val="00F62B8E"/>
    <w:rsid w:val="00F63232"/>
    <w:rsid w:val="00F67009"/>
    <w:rsid w:val="00F67C92"/>
    <w:rsid w:val="00F7165B"/>
    <w:rsid w:val="00F71B1E"/>
    <w:rsid w:val="00F721D1"/>
    <w:rsid w:val="00F74665"/>
    <w:rsid w:val="00F75D69"/>
    <w:rsid w:val="00F76A9A"/>
    <w:rsid w:val="00F7704F"/>
    <w:rsid w:val="00F77F90"/>
    <w:rsid w:val="00F80EAD"/>
    <w:rsid w:val="00F83C81"/>
    <w:rsid w:val="00F84E42"/>
    <w:rsid w:val="00F8687B"/>
    <w:rsid w:val="00F87AED"/>
    <w:rsid w:val="00F908F2"/>
    <w:rsid w:val="00F90F8A"/>
    <w:rsid w:val="00F911B4"/>
    <w:rsid w:val="00F91C60"/>
    <w:rsid w:val="00F93444"/>
    <w:rsid w:val="00F94C31"/>
    <w:rsid w:val="00F97006"/>
    <w:rsid w:val="00F97AFA"/>
    <w:rsid w:val="00F97DC6"/>
    <w:rsid w:val="00FA02FE"/>
    <w:rsid w:val="00FA1F66"/>
    <w:rsid w:val="00FA2271"/>
    <w:rsid w:val="00FA3304"/>
    <w:rsid w:val="00FA3A00"/>
    <w:rsid w:val="00FA3D9F"/>
    <w:rsid w:val="00FA413E"/>
    <w:rsid w:val="00FA7172"/>
    <w:rsid w:val="00FB2FBF"/>
    <w:rsid w:val="00FB32EA"/>
    <w:rsid w:val="00FB5EAD"/>
    <w:rsid w:val="00FB68D0"/>
    <w:rsid w:val="00FB74CF"/>
    <w:rsid w:val="00FC0CB4"/>
    <w:rsid w:val="00FC0EE3"/>
    <w:rsid w:val="00FC1922"/>
    <w:rsid w:val="00FC2AF3"/>
    <w:rsid w:val="00FC2B1E"/>
    <w:rsid w:val="00FC2DB8"/>
    <w:rsid w:val="00FC32B7"/>
    <w:rsid w:val="00FC338F"/>
    <w:rsid w:val="00FC3591"/>
    <w:rsid w:val="00FC36D1"/>
    <w:rsid w:val="00FC4DF8"/>
    <w:rsid w:val="00FC5772"/>
    <w:rsid w:val="00FC5D74"/>
    <w:rsid w:val="00FC77A0"/>
    <w:rsid w:val="00FC7983"/>
    <w:rsid w:val="00FD0B37"/>
    <w:rsid w:val="00FD185F"/>
    <w:rsid w:val="00FD1EF2"/>
    <w:rsid w:val="00FD2CB6"/>
    <w:rsid w:val="00FD3518"/>
    <w:rsid w:val="00FD3597"/>
    <w:rsid w:val="00FD4949"/>
    <w:rsid w:val="00FD4BBA"/>
    <w:rsid w:val="00FD57F7"/>
    <w:rsid w:val="00FE0D5E"/>
    <w:rsid w:val="00FE13E0"/>
    <w:rsid w:val="00FE2F4C"/>
    <w:rsid w:val="00FE5832"/>
    <w:rsid w:val="00FF251F"/>
    <w:rsid w:val="00FF31E8"/>
    <w:rsid w:val="00FF422B"/>
    <w:rsid w:val="00FF477C"/>
    <w:rsid w:val="00FF4A85"/>
    <w:rsid w:val="00FF4E11"/>
    <w:rsid w:val="00FF5D72"/>
    <w:rsid w:val="00FF6320"/>
    <w:rsid w:val="00FF6B5D"/>
    <w:rsid w:val="00FF79B4"/>
    <w:rsid w:val="00FF7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fabf8f">
      <v:fill color="white" color2="#fbd4b4" focusposition="1" focussize="" focus="100%" type="gradient"/>
      <v:stroke color="#fabf8f" weight="1pt"/>
      <v:shadow on="t" type="perspective" color="#974706" opacity=".5" offset="1pt" offset2="-3pt"/>
    </o:shapedefaults>
    <o:shapelayout v:ext="edit">
      <o:idmap v:ext="edit" data="1"/>
    </o:shapelayout>
  </w:shapeDefaults>
  <w:decimalSymbol w:val=","/>
  <w:listSeparator w:val=";"/>
  <w14:docId w14:val="2BC1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15BEE"/>
    <w:rPr>
      <w:rFonts w:cs="Tahoma"/>
      <w:sz w:val="26"/>
    </w:rPr>
  </w:style>
  <w:style w:type="paragraph" w:styleId="Nagwek4">
    <w:name w:val="heading 4"/>
    <w:basedOn w:val="Normalny"/>
    <w:next w:val="Normalny"/>
    <w:link w:val="Nagwek4Znak"/>
    <w:uiPriority w:val="9"/>
    <w:unhideWhenUsed/>
    <w:qFormat/>
    <w:rsid w:val="00A80E52"/>
    <w:pPr>
      <w:keepNext/>
      <w:keepLines/>
      <w:spacing w:before="200" w:line="360" w:lineRule="auto"/>
      <w:jc w:val="both"/>
      <w:outlineLvl w:val="3"/>
    </w:pPr>
    <w:rPr>
      <w:rFonts w:asciiTheme="majorHAnsi" w:eastAsiaTheme="majorEastAsia" w:hAnsiTheme="majorHAnsi" w:cstheme="majorBidi"/>
      <w:b/>
      <w:bCs/>
      <w:iCs/>
      <w:sz w:val="40"/>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A78"/>
    <w:pPr>
      <w:tabs>
        <w:tab w:val="center" w:pos="4536"/>
        <w:tab w:val="right" w:pos="9072"/>
      </w:tabs>
    </w:pPr>
  </w:style>
  <w:style w:type="paragraph" w:styleId="Stopka">
    <w:name w:val="footer"/>
    <w:basedOn w:val="Normalny"/>
    <w:link w:val="StopkaZnak"/>
    <w:uiPriority w:val="99"/>
    <w:rsid w:val="00CE7A78"/>
    <w:pPr>
      <w:tabs>
        <w:tab w:val="center" w:pos="4536"/>
        <w:tab w:val="right" w:pos="9072"/>
      </w:tabs>
    </w:pPr>
  </w:style>
  <w:style w:type="paragraph" w:styleId="Tekstdymka">
    <w:name w:val="Balloon Text"/>
    <w:basedOn w:val="Normalny"/>
    <w:semiHidden/>
    <w:rsid w:val="00AB630F"/>
    <w:rPr>
      <w:rFonts w:ascii="Tahoma" w:hAnsi="Tahoma"/>
      <w:sz w:val="16"/>
      <w:szCs w:val="16"/>
    </w:rPr>
  </w:style>
  <w:style w:type="character" w:styleId="Numerstrony">
    <w:name w:val="page number"/>
    <w:basedOn w:val="Domylnaczcionkaakapitu"/>
    <w:rsid w:val="00400E9C"/>
  </w:style>
  <w:style w:type="table" w:styleId="Tabela-Siatka">
    <w:name w:val="Table Grid"/>
    <w:basedOn w:val="Standardowy"/>
    <w:rsid w:val="0054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01C9"/>
    <w:pPr>
      <w:ind w:left="720"/>
      <w:contextualSpacing/>
    </w:pPr>
    <w:rPr>
      <w:rFonts w:cs="Times New Roman"/>
      <w:sz w:val="24"/>
      <w:szCs w:val="24"/>
    </w:rPr>
  </w:style>
  <w:style w:type="table" w:customStyle="1" w:styleId="rednialista1akcent11">
    <w:name w:val="Średnia lista 1 — akcent 11"/>
    <w:basedOn w:val="Standardowy"/>
    <w:uiPriority w:val="65"/>
    <w:rsid w:val="00EA266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redniasiatka1akcent1">
    <w:name w:val="Medium Grid 1 Accent 1"/>
    <w:basedOn w:val="Standardowy"/>
    <w:uiPriority w:val="67"/>
    <w:rsid w:val="00EA26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ipercze">
    <w:name w:val="Hyperlink"/>
    <w:uiPriority w:val="99"/>
    <w:unhideWhenUsed/>
    <w:rsid w:val="00107A48"/>
    <w:rPr>
      <w:color w:val="0000FF"/>
      <w:u w:val="single"/>
    </w:rPr>
  </w:style>
  <w:style w:type="character" w:customStyle="1" w:styleId="apple-converted-space">
    <w:name w:val="apple-converted-space"/>
    <w:rsid w:val="00157ED8"/>
  </w:style>
  <w:style w:type="character" w:customStyle="1" w:styleId="h1">
    <w:name w:val="h1"/>
    <w:basedOn w:val="Domylnaczcionkaakapitu"/>
    <w:rsid w:val="000D2505"/>
  </w:style>
  <w:style w:type="paragraph" w:styleId="NormalnyWeb">
    <w:name w:val="Normal (Web)"/>
    <w:basedOn w:val="Normalny"/>
    <w:uiPriority w:val="99"/>
    <w:unhideWhenUsed/>
    <w:rsid w:val="001C6B76"/>
    <w:pPr>
      <w:spacing w:before="100" w:beforeAutospacing="1" w:after="100" w:afterAutospacing="1"/>
    </w:pPr>
    <w:rPr>
      <w:rFonts w:cs="Times New Roman"/>
      <w:sz w:val="24"/>
      <w:szCs w:val="24"/>
    </w:rPr>
  </w:style>
  <w:style w:type="character" w:styleId="Pogrubienie">
    <w:name w:val="Strong"/>
    <w:uiPriority w:val="22"/>
    <w:qFormat/>
    <w:rsid w:val="001C6B76"/>
    <w:rPr>
      <w:b/>
      <w:bCs/>
    </w:rPr>
  </w:style>
  <w:style w:type="character" w:styleId="Odwoaniedokomentarza">
    <w:name w:val="annotation reference"/>
    <w:uiPriority w:val="99"/>
    <w:rsid w:val="00A94E7E"/>
    <w:rPr>
      <w:sz w:val="16"/>
      <w:szCs w:val="16"/>
    </w:rPr>
  </w:style>
  <w:style w:type="paragraph" w:styleId="Tekstkomentarza">
    <w:name w:val="annotation text"/>
    <w:basedOn w:val="Normalny"/>
    <w:link w:val="TekstkomentarzaZnak"/>
    <w:uiPriority w:val="99"/>
    <w:rsid w:val="00A94E7E"/>
    <w:rPr>
      <w:rFonts w:cs="Times New Roman"/>
      <w:sz w:val="20"/>
      <w:lang w:val="x-none" w:eastAsia="x-none"/>
    </w:rPr>
  </w:style>
  <w:style w:type="character" w:customStyle="1" w:styleId="TekstkomentarzaZnak">
    <w:name w:val="Tekst komentarza Znak"/>
    <w:link w:val="Tekstkomentarza"/>
    <w:uiPriority w:val="99"/>
    <w:rsid w:val="00A94E7E"/>
    <w:rPr>
      <w:rFonts w:cs="Tahoma"/>
    </w:rPr>
  </w:style>
  <w:style w:type="paragraph" w:styleId="Tematkomentarza">
    <w:name w:val="annotation subject"/>
    <w:basedOn w:val="Tekstkomentarza"/>
    <w:next w:val="Tekstkomentarza"/>
    <w:link w:val="TematkomentarzaZnak"/>
    <w:rsid w:val="00A94E7E"/>
    <w:rPr>
      <w:b/>
      <w:bCs/>
    </w:rPr>
  </w:style>
  <w:style w:type="character" w:customStyle="1" w:styleId="TematkomentarzaZnak">
    <w:name w:val="Temat komentarza Znak"/>
    <w:link w:val="Tematkomentarza"/>
    <w:rsid w:val="00A94E7E"/>
    <w:rPr>
      <w:rFonts w:cs="Tahoma"/>
      <w:b/>
      <w:bCs/>
    </w:rPr>
  </w:style>
  <w:style w:type="character" w:styleId="Uwydatnienie">
    <w:name w:val="Emphasis"/>
    <w:uiPriority w:val="20"/>
    <w:qFormat/>
    <w:rsid w:val="00D8661D"/>
    <w:rPr>
      <w:i/>
      <w:iCs/>
    </w:rPr>
  </w:style>
  <w:style w:type="paragraph" w:styleId="Poprawka">
    <w:name w:val="Revision"/>
    <w:hidden/>
    <w:uiPriority w:val="99"/>
    <w:semiHidden/>
    <w:rsid w:val="00780470"/>
    <w:rPr>
      <w:rFonts w:cs="Tahoma"/>
      <w:sz w:val="26"/>
    </w:rPr>
  </w:style>
  <w:style w:type="paragraph" w:styleId="Tekstprzypisukocowego">
    <w:name w:val="endnote text"/>
    <w:basedOn w:val="Normalny"/>
    <w:link w:val="TekstprzypisukocowegoZnak"/>
    <w:rsid w:val="00782879"/>
    <w:rPr>
      <w:sz w:val="20"/>
    </w:rPr>
  </w:style>
  <w:style w:type="character" w:customStyle="1" w:styleId="TekstprzypisukocowegoZnak">
    <w:name w:val="Tekst przypisu końcowego Znak"/>
    <w:link w:val="Tekstprzypisukocowego"/>
    <w:rsid w:val="00782879"/>
    <w:rPr>
      <w:rFonts w:cs="Tahoma"/>
    </w:rPr>
  </w:style>
  <w:style w:type="character" w:styleId="Odwoanieprzypisukocowego">
    <w:name w:val="endnote reference"/>
    <w:rsid w:val="00782879"/>
    <w:rPr>
      <w:vertAlign w:val="superscript"/>
    </w:rPr>
  </w:style>
  <w:style w:type="paragraph" w:styleId="Tekstprzypisudolnego">
    <w:name w:val="footnote text"/>
    <w:aliases w:val="Tekst przypisu dolnego Znak Znak,Tekst przypisu dolnego Znak Znak Znak,Footnote,Podrozdział,Tekst przypisu dolnego-poligrafia"/>
    <w:basedOn w:val="Normalny"/>
    <w:link w:val="TekstprzypisudolnegoZnak"/>
    <w:uiPriority w:val="99"/>
    <w:qFormat/>
    <w:rsid w:val="007B54CD"/>
    <w:rPr>
      <w:sz w:val="20"/>
    </w:rPr>
  </w:style>
  <w:style w:type="character" w:customStyle="1" w:styleId="TekstprzypisudolnegoZnak">
    <w:name w:val="Tekst przypisu dolnego Znak"/>
    <w:aliases w:val="Tekst przypisu dolnego Znak Znak Znak1,Tekst przypisu dolnego Znak Znak Znak Znak,Footnote Znak,Podrozdział Znak,Tekst przypisu dolnego-poligrafia Znak"/>
    <w:link w:val="Tekstprzypisudolnego"/>
    <w:uiPriority w:val="99"/>
    <w:rsid w:val="007B54CD"/>
    <w:rPr>
      <w:rFonts w:cs="Tahoma"/>
    </w:rPr>
  </w:style>
  <w:style w:type="character" w:styleId="Odwoanieprzypisudolnego">
    <w:name w:val="footnote reference"/>
    <w:uiPriority w:val="99"/>
    <w:qFormat/>
    <w:rsid w:val="007B54CD"/>
    <w:rPr>
      <w:vertAlign w:val="superscript"/>
    </w:rPr>
  </w:style>
  <w:style w:type="character" w:customStyle="1" w:styleId="st">
    <w:name w:val="st"/>
    <w:rsid w:val="009820E1"/>
  </w:style>
  <w:style w:type="paragraph" w:customStyle="1" w:styleId="IR2014-tekst">
    <w:name w:val="IR 2014 - tekst"/>
    <w:basedOn w:val="Normalny"/>
    <w:link w:val="IR2014-tekstZnak"/>
    <w:qFormat/>
    <w:rsid w:val="00BD4329"/>
    <w:pPr>
      <w:spacing w:line="400" w:lineRule="exact"/>
      <w:ind w:firstLine="567"/>
      <w:jc w:val="both"/>
    </w:pPr>
    <w:rPr>
      <w:rFonts w:cs="Times New Roman"/>
      <w:spacing w:val="5"/>
      <w:szCs w:val="26"/>
    </w:rPr>
  </w:style>
  <w:style w:type="character" w:customStyle="1" w:styleId="IR2014-tekstZnak">
    <w:name w:val="IR 2014 - tekst Znak"/>
    <w:link w:val="IR2014-tekst"/>
    <w:rsid w:val="00BD4329"/>
    <w:rPr>
      <w:spacing w:val="5"/>
      <w:sz w:val="26"/>
      <w:szCs w:val="26"/>
    </w:rPr>
  </w:style>
  <w:style w:type="paragraph" w:customStyle="1" w:styleId="Pa0">
    <w:name w:val="Pa0"/>
    <w:basedOn w:val="Normalny"/>
    <w:next w:val="Normalny"/>
    <w:uiPriority w:val="99"/>
    <w:rsid w:val="00274F04"/>
    <w:pPr>
      <w:autoSpaceDE w:val="0"/>
      <w:autoSpaceDN w:val="0"/>
      <w:adjustRightInd w:val="0"/>
      <w:spacing w:line="241" w:lineRule="atLeast"/>
    </w:pPr>
    <w:rPr>
      <w:rFonts w:ascii="Trajan Pro" w:eastAsia="Calibri" w:hAnsi="Trajan Pro" w:cs="Times New Roman"/>
      <w:sz w:val="24"/>
      <w:szCs w:val="24"/>
      <w:lang w:eastAsia="en-US"/>
    </w:rPr>
  </w:style>
  <w:style w:type="character" w:customStyle="1" w:styleId="A0">
    <w:name w:val="A0"/>
    <w:uiPriority w:val="99"/>
    <w:rsid w:val="00274F04"/>
    <w:rPr>
      <w:rFonts w:cs="Trajan Pro"/>
      <w:color w:val="000000"/>
      <w:sz w:val="34"/>
      <w:szCs w:val="34"/>
    </w:rPr>
  </w:style>
  <w:style w:type="character" w:customStyle="1" w:styleId="StopkaZnak">
    <w:name w:val="Stopka Znak"/>
    <w:basedOn w:val="Domylnaczcionkaakapitu"/>
    <w:link w:val="Stopka"/>
    <w:uiPriority w:val="99"/>
    <w:rsid w:val="00785014"/>
    <w:rPr>
      <w:rFonts w:cs="Tahoma"/>
      <w:sz w:val="26"/>
    </w:rPr>
  </w:style>
  <w:style w:type="character" w:customStyle="1" w:styleId="Heading1">
    <w:name w:val="Heading #1_"/>
    <w:basedOn w:val="Domylnaczcionkaakapitu"/>
    <w:link w:val="Heading10"/>
    <w:rsid w:val="00FD57F7"/>
    <w:rPr>
      <w:rFonts w:ascii="Calibri" w:eastAsia="Calibri" w:hAnsi="Calibri" w:cs="Calibri"/>
      <w:b/>
      <w:bCs/>
      <w:sz w:val="26"/>
      <w:szCs w:val="26"/>
      <w:shd w:val="clear" w:color="auto" w:fill="FFFFFF"/>
    </w:rPr>
  </w:style>
  <w:style w:type="character" w:customStyle="1" w:styleId="Heading112pt">
    <w:name w:val="Heading #1 + 12 pt"/>
    <w:basedOn w:val="Heading1"/>
    <w:rsid w:val="00FD57F7"/>
    <w:rPr>
      <w:rFonts w:ascii="Calibri" w:eastAsia="Calibri" w:hAnsi="Calibri" w:cs="Calibri"/>
      <w:b/>
      <w:bCs/>
      <w:color w:val="000000"/>
      <w:spacing w:val="0"/>
      <w:w w:val="100"/>
      <w:position w:val="0"/>
      <w:sz w:val="24"/>
      <w:szCs w:val="24"/>
      <w:u w:val="single"/>
      <w:shd w:val="clear" w:color="auto" w:fill="FFFFFF"/>
      <w:lang w:val="en-US"/>
    </w:rPr>
  </w:style>
  <w:style w:type="character" w:customStyle="1" w:styleId="Bodytext">
    <w:name w:val="Body text_"/>
    <w:basedOn w:val="Domylnaczcionkaakapitu"/>
    <w:link w:val="Tekstpodstawowy1"/>
    <w:rsid w:val="00FD57F7"/>
    <w:rPr>
      <w:rFonts w:ascii="Calibri" w:eastAsia="Calibri" w:hAnsi="Calibri" w:cs="Calibri"/>
      <w:sz w:val="22"/>
      <w:szCs w:val="22"/>
      <w:shd w:val="clear" w:color="auto" w:fill="FFFFFF"/>
    </w:rPr>
  </w:style>
  <w:style w:type="paragraph" w:customStyle="1" w:styleId="Heading10">
    <w:name w:val="Heading #1"/>
    <w:basedOn w:val="Normalny"/>
    <w:link w:val="Heading1"/>
    <w:rsid w:val="00FD57F7"/>
    <w:pPr>
      <w:widowControl w:val="0"/>
      <w:shd w:val="clear" w:color="auto" w:fill="FFFFFF"/>
      <w:spacing w:before="720" w:after="480" w:line="341" w:lineRule="exact"/>
      <w:outlineLvl w:val="0"/>
    </w:pPr>
    <w:rPr>
      <w:rFonts w:ascii="Calibri" w:eastAsia="Calibri" w:hAnsi="Calibri" w:cs="Calibri"/>
      <w:b/>
      <w:bCs/>
      <w:szCs w:val="26"/>
    </w:rPr>
  </w:style>
  <w:style w:type="paragraph" w:customStyle="1" w:styleId="Tekstpodstawowy1">
    <w:name w:val="Tekst podstawowy1"/>
    <w:basedOn w:val="Normalny"/>
    <w:link w:val="Bodytext"/>
    <w:rsid w:val="00FD57F7"/>
    <w:pPr>
      <w:widowControl w:val="0"/>
      <w:shd w:val="clear" w:color="auto" w:fill="FFFFFF"/>
      <w:spacing w:before="480" w:after="240" w:line="293" w:lineRule="exact"/>
      <w:ind w:hanging="360"/>
    </w:pPr>
    <w:rPr>
      <w:rFonts w:ascii="Calibri" w:eastAsia="Calibri" w:hAnsi="Calibri" w:cs="Calibri"/>
      <w:sz w:val="22"/>
      <w:szCs w:val="22"/>
    </w:rPr>
  </w:style>
  <w:style w:type="character" w:customStyle="1" w:styleId="Nagwek4Znak">
    <w:name w:val="Nagłówek 4 Znak"/>
    <w:basedOn w:val="Domylnaczcionkaakapitu"/>
    <w:link w:val="Nagwek4"/>
    <w:uiPriority w:val="9"/>
    <w:rsid w:val="00A80E52"/>
    <w:rPr>
      <w:rFonts w:asciiTheme="majorHAnsi" w:eastAsiaTheme="majorEastAsia" w:hAnsiTheme="majorHAnsi" w:cstheme="majorBidi"/>
      <w:b/>
      <w:bCs/>
      <w:iCs/>
      <w:sz w:val="40"/>
      <w:szCs w:val="22"/>
      <w:lang w:eastAsia="en-US"/>
    </w:rPr>
  </w:style>
  <w:style w:type="character" w:customStyle="1" w:styleId="Bodytext2">
    <w:name w:val="Body text (2)_"/>
    <w:basedOn w:val="Domylnaczcionkaakapitu"/>
    <w:link w:val="Bodytext20"/>
    <w:rsid w:val="00A80E52"/>
    <w:rPr>
      <w:rFonts w:ascii="Calibri" w:eastAsia="Calibri" w:hAnsi="Calibri" w:cs="Calibri"/>
      <w:b/>
      <w:bCs/>
      <w:sz w:val="23"/>
      <w:szCs w:val="23"/>
      <w:shd w:val="clear" w:color="auto" w:fill="FFFFFF"/>
    </w:rPr>
  </w:style>
  <w:style w:type="paragraph" w:customStyle="1" w:styleId="Bodytext20">
    <w:name w:val="Body text (2)"/>
    <w:basedOn w:val="Normalny"/>
    <w:link w:val="Bodytext2"/>
    <w:rsid w:val="00A80E52"/>
    <w:pPr>
      <w:widowControl w:val="0"/>
      <w:shd w:val="clear" w:color="auto" w:fill="FFFFFF"/>
      <w:spacing w:line="293" w:lineRule="exact"/>
      <w:jc w:val="center"/>
    </w:pPr>
    <w:rPr>
      <w:rFonts w:ascii="Calibri" w:eastAsia="Calibri" w:hAnsi="Calibri" w:cs="Calibri"/>
      <w:b/>
      <w:bCs/>
      <w:sz w:val="23"/>
      <w:szCs w:val="23"/>
    </w:rPr>
  </w:style>
  <w:style w:type="paragraph" w:customStyle="1" w:styleId="Styl1">
    <w:name w:val="Styl1"/>
    <w:basedOn w:val="Normalny"/>
    <w:link w:val="Styl1Znak"/>
    <w:qFormat/>
    <w:rsid w:val="00A80E52"/>
    <w:pPr>
      <w:spacing w:line="400" w:lineRule="exact"/>
      <w:ind w:firstLine="567"/>
      <w:jc w:val="both"/>
    </w:pPr>
    <w:rPr>
      <w:rFonts w:cs="Times New Roman"/>
      <w:spacing w:val="5"/>
    </w:rPr>
  </w:style>
  <w:style w:type="character" w:customStyle="1" w:styleId="Styl1Znak">
    <w:name w:val="Styl1 Znak"/>
    <w:basedOn w:val="Domylnaczcionkaakapitu"/>
    <w:link w:val="Styl1"/>
    <w:rsid w:val="00A80E52"/>
    <w:rPr>
      <w:spacing w:val="5"/>
      <w:sz w:val="26"/>
    </w:rPr>
  </w:style>
  <w:style w:type="paragraph" w:customStyle="1" w:styleId="Tekstpodstawowy21">
    <w:name w:val="Tekst podstawowy 21"/>
    <w:basedOn w:val="Normalny"/>
    <w:rsid w:val="00AA6BC1"/>
    <w:pPr>
      <w:widowControl w:val="0"/>
      <w:overflowPunct w:val="0"/>
      <w:autoSpaceDE w:val="0"/>
      <w:autoSpaceDN w:val="0"/>
      <w:adjustRightInd w:val="0"/>
      <w:spacing w:line="360" w:lineRule="auto"/>
      <w:ind w:firstLine="567"/>
      <w:jc w:val="both"/>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407">
      <w:bodyDiv w:val="1"/>
      <w:marLeft w:val="0"/>
      <w:marRight w:val="0"/>
      <w:marTop w:val="0"/>
      <w:marBottom w:val="0"/>
      <w:divBdr>
        <w:top w:val="none" w:sz="0" w:space="0" w:color="auto"/>
        <w:left w:val="none" w:sz="0" w:space="0" w:color="auto"/>
        <w:bottom w:val="none" w:sz="0" w:space="0" w:color="auto"/>
        <w:right w:val="none" w:sz="0" w:space="0" w:color="auto"/>
      </w:divBdr>
    </w:div>
    <w:div w:id="44375747">
      <w:bodyDiv w:val="1"/>
      <w:marLeft w:val="0"/>
      <w:marRight w:val="0"/>
      <w:marTop w:val="0"/>
      <w:marBottom w:val="0"/>
      <w:divBdr>
        <w:top w:val="none" w:sz="0" w:space="0" w:color="auto"/>
        <w:left w:val="none" w:sz="0" w:space="0" w:color="auto"/>
        <w:bottom w:val="none" w:sz="0" w:space="0" w:color="auto"/>
        <w:right w:val="none" w:sz="0" w:space="0" w:color="auto"/>
      </w:divBdr>
      <w:divsChild>
        <w:div w:id="609437668">
          <w:marLeft w:val="0"/>
          <w:marRight w:val="0"/>
          <w:marTop w:val="0"/>
          <w:marBottom w:val="0"/>
          <w:divBdr>
            <w:top w:val="none" w:sz="0" w:space="0" w:color="auto"/>
            <w:left w:val="none" w:sz="0" w:space="0" w:color="auto"/>
            <w:bottom w:val="none" w:sz="0" w:space="0" w:color="auto"/>
            <w:right w:val="none" w:sz="0" w:space="0" w:color="auto"/>
          </w:divBdr>
        </w:div>
      </w:divsChild>
    </w:div>
    <w:div w:id="65568567">
      <w:bodyDiv w:val="1"/>
      <w:marLeft w:val="0"/>
      <w:marRight w:val="0"/>
      <w:marTop w:val="0"/>
      <w:marBottom w:val="0"/>
      <w:divBdr>
        <w:top w:val="none" w:sz="0" w:space="0" w:color="auto"/>
        <w:left w:val="none" w:sz="0" w:space="0" w:color="auto"/>
        <w:bottom w:val="none" w:sz="0" w:space="0" w:color="auto"/>
        <w:right w:val="none" w:sz="0" w:space="0" w:color="auto"/>
      </w:divBdr>
      <w:divsChild>
        <w:div w:id="1041633548">
          <w:marLeft w:val="0"/>
          <w:marRight w:val="0"/>
          <w:marTop w:val="0"/>
          <w:marBottom w:val="0"/>
          <w:divBdr>
            <w:top w:val="none" w:sz="0" w:space="0" w:color="auto"/>
            <w:left w:val="none" w:sz="0" w:space="0" w:color="auto"/>
            <w:bottom w:val="none" w:sz="0" w:space="0" w:color="auto"/>
            <w:right w:val="none" w:sz="0" w:space="0" w:color="auto"/>
          </w:divBdr>
        </w:div>
      </w:divsChild>
    </w:div>
    <w:div w:id="86777683">
      <w:bodyDiv w:val="1"/>
      <w:marLeft w:val="0"/>
      <w:marRight w:val="0"/>
      <w:marTop w:val="0"/>
      <w:marBottom w:val="0"/>
      <w:divBdr>
        <w:top w:val="none" w:sz="0" w:space="0" w:color="auto"/>
        <w:left w:val="none" w:sz="0" w:space="0" w:color="auto"/>
        <w:bottom w:val="none" w:sz="0" w:space="0" w:color="auto"/>
        <w:right w:val="none" w:sz="0" w:space="0" w:color="auto"/>
      </w:divBdr>
    </w:div>
    <w:div w:id="102380908">
      <w:bodyDiv w:val="1"/>
      <w:marLeft w:val="0"/>
      <w:marRight w:val="0"/>
      <w:marTop w:val="0"/>
      <w:marBottom w:val="0"/>
      <w:divBdr>
        <w:top w:val="none" w:sz="0" w:space="0" w:color="auto"/>
        <w:left w:val="none" w:sz="0" w:space="0" w:color="auto"/>
        <w:bottom w:val="none" w:sz="0" w:space="0" w:color="auto"/>
        <w:right w:val="none" w:sz="0" w:space="0" w:color="auto"/>
      </w:divBdr>
      <w:divsChild>
        <w:div w:id="1254782788">
          <w:marLeft w:val="0"/>
          <w:marRight w:val="0"/>
          <w:marTop w:val="0"/>
          <w:marBottom w:val="0"/>
          <w:divBdr>
            <w:top w:val="none" w:sz="0" w:space="0" w:color="auto"/>
            <w:left w:val="none" w:sz="0" w:space="0" w:color="auto"/>
            <w:bottom w:val="none" w:sz="0" w:space="0" w:color="auto"/>
            <w:right w:val="none" w:sz="0" w:space="0" w:color="auto"/>
          </w:divBdr>
          <w:divsChild>
            <w:div w:id="780413929">
              <w:marLeft w:val="0"/>
              <w:marRight w:val="0"/>
              <w:marTop w:val="0"/>
              <w:marBottom w:val="0"/>
              <w:divBdr>
                <w:top w:val="none" w:sz="0" w:space="0" w:color="auto"/>
                <w:left w:val="none" w:sz="0" w:space="0" w:color="auto"/>
                <w:bottom w:val="none" w:sz="0" w:space="0" w:color="auto"/>
                <w:right w:val="none" w:sz="0" w:space="0" w:color="auto"/>
              </w:divBdr>
            </w:div>
            <w:div w:id="709769778">
              <w:marLeft w:val="0"/>
              <w:marRight w:val="0"/>
              <w:marTop w:val="0"/>
              <w:marBottom w:val="0"/>
              <w:divBdr>
                <w:top w:val="none" w:sz="0" w:space="0" w:color="auto"/>
                <w:left w:val="none" w:sz="0" w:space="0" w:color="auto"/>
                <w:bottom w:val="none" w:sz="0" w:space="0" w:color="auto"/>
                <w:right w:val="none" w:sz="0" w:space="0" w:color="auto"/>
              </w:divBdr>
            </w:div>
            <w:div w:id="607658787">
              <w:marLeft w:val="0"/>
              <w:marRight w:val="0"/>
              <w:marTop w:val="0"/>
              <w:marBottom w:val="0"/>
              <w:divBdr>
                <w:top w:val="none" w:sz="0" w:space="0" w:color="auto"/>
                <w:left w:val="none" w:sz="0" w:space="0" w:color="auto"/>
                <w:bottom w:val="none" w:sz="0" w:space="0" w:color="auto"/>
                <w:right w:val="none" w:sz="0" w:space="0" w:color="auto"/>
              </w:divBdr>
            </w:div>
            <w:div w:id="639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4161">
      <w:bodyDiv w:val="1"/>
      <w:marLeft w:val="0"/>
      <w:marRight w:val="0"/>
      <w:marTop w:val="0"/>
      <w:marBottom w:val="0"/>
      <w:divBdr>
        <w:top w:val="none" w:sz="0" w:space="0" w:color="auto"/>
        <w:left w:val="none" w:sz="0" w:space="0" w:color="auto"/>
        <w:bottom w:val="none" w:sz="0" w:space="0" w:color="auto"/>
        <w:right w:val="none" w:sz="0" w:space="0" w:color="auto"/>
      </w:divBdr>
      <w:divsChild>
        <w:div w:id="1264069211">
          <w:marLeft w:val="0"/>
          <w:marRight w:val="0"/>
          <w:marTop w:val="0"/>
          <w:marBottom w:val="0"/>
          <w:divBdr>
            <w:top w:val="none" w:sz="0" w:space="0" w:color="auto"/>
            <w:left w:val="none" w:sz="0" w:space="0" w:color="auto"/>
            <w:bottom w:val="none" w:sz="0" w:space="0" w:color="auto"/>
            <w:right w:val="none" w:sz="0" w:space="0" w:color="auto"/>
          </w:divBdr>
          <w:divsChild>
            <w:div w:id="1269778669">
              <w:marLeft w:val="0"/>
              <w:marRight w:val="0"/>
              <w:marTop w:val="0"/>
              <w:marBottom w:val="0"/>
              <w:divBdr>
                <w:top w:val="none" w:sz="0" w:space="0" w:color="auto"/>
                <w:left w:val="none" w:sz="0" w:space="0" w:color="auto"/>
                <w:bottom w:val="none" w:sz="0" w:space="0" w:color="auto"/>
                <w:right w:val="none" w:sz="0" w:space="0" w:color="auto"/>
              </w:divBdr>
              <w:divsChild>
                <w:div w:id="20516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287">
      <w:bodyDiv w:val="1"/>
      <w:marLeft w:val="0"/>
      <w:marRight w:val="0"/>
      <w:marTop w:val="0"/>
      <w:marBottom w:val="0"/>
      <w:divBdr>
        <w:top w:val="none" w:sz="0" w:space="0" w:color="auto"/>
        <w:left w:val="none" w:sz="0" w:space="0" w:color="auto"/>
        <w:bottom w:val="none" w:sz="0" w:space="0" w:color="auto"/>
        <w:right w:val="none" w:sz="0" w:space="0" w:color="auto"/>
      </w:divBdr>
    </w:div>
    <w:div w:id="223836592">
      <w:bodyDiv w:val="1"/>
      <w:marLeft w:val="0"/>
      <w:marRight w:val="0"/>
      <w:marTop w:val="0"/>
      <w:marBottom w:val="0"/>
      <w:divBdr>
        <w:top w:val="none" w:sz="0" w:space="0" w:color="auto"/>
        <w:left w:val="none" w:sz="0" w:space="0" w:color="auto"/>
        <w:bottom w:val="none" w:sz="0" w:space="0" w:color="auto"/>
        <w:right w:val="none" w:sz="0" w:space="0" w:color="auto"/>
      </w:divBdr>
    </w:div>
    <w:div w:id="245771242">
      <w:bodyDiv w:val="1"/>
      <w:marLeft w:val="0"/>
      <w:marRight w:val="0"/>
      <w:marTop w:val="0"/>
      <w:marBottom w:val="0"/>
      <w:divBdr>
        <w:top w:val="none" w:sz="0" w:space="0" w:color="auto"/>
        <w:left w:val="none" w:sz="0" w:space="0" w:color="auto"/>
        <w:bottom w:val="none" w:sz="0" w:space="0" w:color="auto"/>
        <w:right w:val="none" w:sz="0" w:space="0" w:color="auto"/>
      </w:divBdr>
    </w:div>
    <w:div w:id="285350962">
      <w:bodyDiv w:val="1"/>
      <w:marLeft w:val="0"/>
      <w:marRight w:val="0"/>
      <w:marTop w:val="0"/>
      <w:marBottom w:val="0"/>
      <w:divBdr>
        <w:top w:val="none" w:sz="0" w:space="0" w:color="auto"/>
        <w:left w:val="none" w:sz="0" w:space="0" w:color="auto"/>
        <w:bottom w:val="none" w:sz="0" w:space="0" w:color="auto"/>
        <w:right w:val="none" w:sz="0" w:space="0" w:color="auto"/>
      </w:divBdr>
      <w:divsChild>
        <w:div w:id="544606786">
          <w:marLeft w:val="0"/>
          <w:marRight w:val="0"/>
          <w:marTop w:val="0"/>
          <w:marBottom w:val="0"/>
          <w:divBdr>
            <w:top w:val="none" w:sz="0" w:space="0" w:color="auto"/>
            <w:left w:val="none" w:sz="0" w:space="0" w:color="auto"/>
            <w:bottom w:val="none" w:sz="0" w:space="0" w:color="auto"/>
            <w:right w:val="none" w:sz="0" w:space="0" w:color="auto"/>
          </w:divBdr>
          <w:divsChild>
            <w:div w:id="108551279">
              <w:marLeft w:val="0"/>
              <w:marRight w:val="0"/>
              <w:marTop w:val="0"/>
              <w:marBottom w:val="0"/>
              <w:divBdr>
                <w:top w:val="none" w:sz="0" w:space="0" w:color="auto"/>
                <w:left w:val="none" w:sz="0" w:space="0" w:color="auto"/>
                <w:bottom w:val="none" w:sz="0" w:space="0" w:color="auto"/>
                <w:right w:val="none" w:sz="0" w:space="0" w:color="auto"/>
              </w:divBdr>
              <w:divsChild>
                <w:div w:id="355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62984">
      <w:bodyDiv w:val="1"/>
      <w:marLeft w:val="0"/>
      <w:marRight w:val="0"/>
      <w:marTop w:val="0"/>
      <w:marBottom w:val="0"/>
      <w:divBdr>
        <w:top w:val="none" w:sz="0" w:space="0" w:color="auto"/>
        <w:left w:val="none" w:sz="0" w:space="0" w:color="auto"/>
        <w:bottom w:val="none" w:sz="0" w:space="0" w:color="auto"/>
        <w:right w:val="none" w:sz="0" w:space="0" w:color="auto"/>
      </w:divBdr>
    </w:div>
    <w:div w:id="306320266">
      <w:bodyDiv w:val="1"/>
      <w:marLeft w:val="0"/>
      <w:marRight w:val="0"/>
      <w:marTop w:val="0"/>
      <w:marBottom w:val="0"/>
      <w:divBdr>
        <w:top w:val="none" w:sz="0" w:space="0" w:color="auto"/>
        <w:left w:val="none" w:sz="0" w:space="0" w:color="auto"/>
        <w:bottom w:val="none" w:sz="0" w:space="0" w:color="auto"/>
        <w:right w:val="none" w:sz="0" w:space="0" w:color="auto"/>
      </w:divBdr>
    </w:div>
    <w:div w:id="318850110">
      <w:bodyDiv w:val="1"/>
      <w:marLeft w:val="0"/>
      <w:marRight w:val="0"/>
      <w:marTop w:val="0"/>
      <w:marBottom w:val="0"/>
      <w:divBdr>
        <w:top w:val="none" w:sz="0" w:space="0" w:color="auto"/>
        <w:left w:val="none" w:sz="0" w:space="0" w:color="auto"/>
        <w:bottom w:val="none" w:sz="0" w:space="0" w:color="auto"/>
        <w:right w:val="none" w:sz="0" w:space="0" w:color="auto"/>
      </w:divBdr>
    </w:div>
    <w:div w:id="346250554">
      <w:bodyDiv w:val="1"/>
      <w:marLeft w:val="0"/>
      <w:marRight w:val="0"/>
      <w:marTop w:val="0"/>
      <w:marBottom w:val="0"/>
      <w:divBdr>
        <w:top w:val="none" w:sz="0" w:space="0" w:color="auto"/>
        <w:left w:val="none" w:sz="0" w:space="0" w:color="auto"/>
        <w:bottom w:val="none" w:sz="0" w:space="0" w:color="auto"/>
        <w:right w:val="none" w:sz="0" w:space="0" w:color="auto"/>
      </w:divBdr>
    </w:div>
    <w:div w:id="369190692">
      <w:bodyDiv w:val="1"/>
      <w:marLeft w:val="0"/>
      <w:marRight w:val="0"/>
      <w:marTop w:val="0"/>
      <w:marBottom w:val="0"/>
      <w:divBdr>
        <w:top w:val="none" w:sz="0" w:space="0" w:color="auto"/>
        <w:left w:val="none" w:sz="0" w:space="0" w:color="auto"/>
        <w:bottom w:val="none" w:sz="0" w:space="0" w:color="auto"/>
        <w:right w:val="none" w:sz="0" w:space="0" w:color="auto"/>
      </w:divBdr>
    </w:div>
    <w:div w:id="402993181">
      <w:bodyDiv w:val="1"/>
      <w:marLeft w:val="0"/>
      <w:marRight w:val="0"/>
      <w:marTop w:val="0"/>
      <w:marBottom w:val="0"/>
      <w:divBdr>
        <w:top w:val="none" w:sz="0" w:space="0" w:color="auto"/>
        <w:left w:val="none" w:sz="0" w:space="0" w:color="auto"/>
        <w:bottom w:val="none" w:sz="0" w:space="0" w:color="auto"/>
        <w:right w:val="none" w:sz="0" w:space="0" w:color="auto"/>
      </w:divBdr>
      <w:divsChild>
        <w:div w:id="719208189">
          <w:marLeft w:val="0"/>
          <w:marRight w:val="0"/>
          <w:marTop w:val="0"/>
          <w:marBottom w:val="0"/>
          <w:divBdr>
            <w:top w:val="none" w:sz="0" w:space="0" w:color="auto"/>
            <w:left w:val="none" w:sz="0" w:space="0" w:color="auto"/>
            <w:bottom w:val="none" w:sz="0" w:space="0" w:color="auto"/>
            <w:right w:val="none" w:sz="0" w:space="0" w:color="auto"/>
          </w:divBdr>
        </w:div>
      </w:divsChild>
    </w:div>
    <w:div w:id="428619402">
      <w:bodyDiv w:val="1"/>
      <w:marLeft w:val="0"/>
      <w:marRight w:val="0"/>
      <w:marTop w:val="0"/>
      <w:marBottom w:val="0"/>
      <w:divBdr>
        <w:top w:val="none" w:sz="0" w:space="0" w:color="auto"/>
        <w:left w:val="none" w:sz="0" w:space="0" w:color="auto"/>
        <w:bottom w:val="none" w:sz="0" w:space="0" w:color="auto"/>
        <w:right w:val="none" w:sz="0" w:space="0" w:color="auto"/>
      </w:divBdr>
      <w:divsChild>
        <w:div w:id="412362527">
          <w:marLeft w:val="0"/>
          <w:marRight w:val="0"/>
          <w:marTop w:val="0"/>
          <w:marBottom w:val="0"/>
          <w:divBdr>
            <w:top w:val="none" w:sz="0" w:space="0" w:color="auto"/>
            <w:left w:val="none" w:sz="0" w:space="0" w:color="auto"/>
            <w:bottom w:val="none" w:sz="0" w:space="0" w:color="auto"/>
            <w:right w:val="none" w:sz="0" w:space="0" w:color="auto"/>
          </w:divBdr>
        </w:div>
        <w:div w:id="1296987111">
          <w:marLeft w:val="0"/>
          <w:marRight w:val="0"/>
          <w:marTop w:val="0"/>
          <w:marBottom w:val="0"/>
          <w:divBdr>
            <w:top w:val="none" w:sz="0" w:space="0" w:color="auto"/>
            <w:left w:val="none" w:sz="0" w:space="0" w:color="auto"/>
            <w:bottom w:val="none" w:sz="0" w:space="0" w:color="auto"/>
            <w:right w:val="none" w:sz="0" w:space="0" w:color="auto"/>
          </w:divBdr>
        </w:div>
        <w:div w:id="1384325174">
          <w:marLeft w:val="0"/>
          <w:marRight w:val="0"/>
          <w:marTop w:val="0"/>
          <w:marBottom w:val="0"/>
          <w:divBdr>
            <w:top w:val="none" w:sz="0" w:space="0" w:color="auto"/>
            <w:left w:val="none" w:sz="0" w:space="0" w:color="auto"/>
            <w:bottom w:val="none" w:sz="0" w:space="0" w:color="auto"/>
            <w:right w:val="none" w:sz="0" w:space="0" w:color="auto"/>
          </w:divBdr>
        </w:div>
        <w:div w:id="1957368387">
          <w:marLeft w:val="0"/>
          <w:marRight w:val="0"/>
          <w:marTop w:val="0"/>
          <w:marBottom w:val="0"/>
          <w:divBdr>
            <w:top w:val="none" w:sz="0" w:space="0" w:color="auto"/>
            <w:left w:val="none" w:sz="0" w:space="0" w:color="auto"/>
            <w:bottom w:val="none" w:sz="0" w:space="0" w:color="auto"/>
            <w:right w:val="none" w:sz="0" w:space="0" w:color="auto"/>
          </w:divBdr>
        </w:div>
      </w:divsChild>
    </w:div>
    <w:div w:id="454719991">
      <w:bodyDiv w:val="1"/>
      <w:marLeft w:val="0"/>
      <w:marRight w:val="0"/>
      <w:marTop w:val="0"/>
      <w:marBottom w:val="0"/>
      <w:divBdr>
        <w:top w:val="none" w:sz="0" w:space="0" w:color="auto"/>
        <w:left w:val="none" w:sz="0" w:space="0" w:color="auto"/>
        <w:bottom w:val="none" w:sz="0" w:space="0" w:color="auto"/>
        <w:right w:val="none" w:sz="0" w:space="0" w:color="auto"/>
      </w:divBdr>
    </w:div>
    <w:div w:id="558370137">
      <w:bodyDiv w:val="1"/>
      <w:marLeft w:val="0"/>
      <w:marRight w:val="0"/>
      <w:marTop w:val="0"/>
      <w:marBottom w:val="0"/>
      <w:divBdr>
        <w:top w:val="none" w:sz="0" w:space="0" w:color="auto"/>
        <w:left w:val="none" w:sz="0" w:space="0" w:color="auto"/>
        <w:bottom w:val="none" w:sz="0" w:space="0" w:color="auto"/>
        <w:right w:val="none" w:sz="0" w:space="0" w:color="auto"/>
      </w:divBdr>
      <w:divsChild>
        <w:div w:id="877088124">
          <w:marLeft w:val="0"/>
          <w:marRight w:val="0"/>
          <w:marTop w:val="0"/>
          <w:marBottom w:val="0"/>
          <w:divBdr>
            <w:top w:val="none" w:sz="0" w:space="0" w:color="auto"/>
            <w:left w:val="none" w:sz="0" w:space="0" w:color="auto"/>
            <w:bottom w:val="none" w:sz="0" w:space="0" w:color="auto"/>
            <w:right w:val="none" w:sz="0" w:space="0" w:color="auto"/>
          </w:divBdr>
          <w:divsChild>
            <w:div w:id="312950973">
              <w:marLeft w:val="0"/>
              <w:marRight w:val="0"/>
              <w:marTop w:val="0"/>
              <w:marBottom w:val="0"/>
              <w:divBdr>
                <w:top w:val="none" w:sz="0" w:space="0" w:color="auto"/>
                <w:left w:val="none" w:sz="0" w:space="0" w:color="auto"/>
                <w:bottom w:val="none" w:sz="0" w:space="0" w:color="auto"/>
                <w:right w:val="none" w:sz="0" w:space="0" w:color="auto"/>
              </w:divBdr>
              <w:divsChild>
                <w:div w:id="13976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2922">
      <w:bodyDiv w:val="1"/>
      <w:marLeft w:val="0"/>
      <w:marRight w:val="0"/>
      <w:marTop w:val="0"/>
      <w:marBottom w:val="0"/>
      <w:divBdr>
        <w:top w:val="none" w:sz="0" w:space="0" w:color="auto"/>
        <w:left w:val="none" w:sz="0" w:space="0" w:color="auto"/>
        <w:bottom w:val="none" w:sz="0" w:space="0" w:color="auto"/>
        <w:right w:val="none" w:sz="0" w:space="0" w:color="auto"/>
      </w:divBdr>
    </w:div>
    <w:div w:id="610937027">
      <w:bodyDiv w:val="1"/>
      <w:marLeft w:val="0"/>
      <w:marRight w:val="0"/>
      <w:marTop w:val="0"/>
      <w:marBottom w:val="0"/>
      <w:divBdr>
        <w:top w:val="none" w:sz="0" w:space="0" w:color="auto"/>
        <w:left w:val="none" w:sz="0" w:space="0" w:color="auto"/>
        <w:bottom w:val="none" w:sz="0" w:space="0" w:color="auto"/>
        <w:right w:val="none" w:sz="0" w:space="0" w:color="auto"/>
      </w:divBdr>
      <w:divsChild>
        <w:div w:id="2101246088">
          <w:marLeft w:val="0"/>
          <w:marRight w:val="0"/>
          <w:marTop w:val="0"/>
          <w:marBottom w:val="0"/>
          <w:divBdr>
            <w:top w:val="none" w:sz="0" w:space="0" w:color="auto"/>
            <w:left w:val="none" w:sz="0" w:space="0" w:color="auto"/>
            <w:bottom w:val="none" w:sz="0" w:space="0" w:color="auto"/>
            <w:right w:val="none" w:sz="0" w:space="0" w:color="auto"/>
          </w:divBdr>
        </w:div>
      </w:divsChild>
    </w:div>
    <w:div w:id="668289076">
      <w:bodyDiv w:val="1"/>
      <w:marLeft w:val="0"/>
      <w:marRight w:val="0"/>
      <w:marTop w:val="0"/>
      <w:marBottom w:val="0"/>
      <w:divBdr>
        <w:top w:val="none" w:sz="0" w:space="0" w:color="auto"/>
        <w:left w:val="none" w:sz="0" w:space="0" w:color="auto"/>
        <w:bottom w:val="none" w:sz="0" w:space="0" w:color="auto"/>
        <w:right w:val="none" w:sz="0" w:space="0" w:color="auto"/>
      </w:divBdr>
    </w:div>
    <w:div w:id="707727129">
      <w:bodyDiv w:val="1"/>
      <w:marLeft w:val="0"/>
      <w:marRight w:val="0"/>
      <w:marTop w:val="0"/>
      <w:marBottom w:val="0"/>
      <w:divBdr>
        <w:top w:val="none" w:sz="0" w:space="0" w:color="auto"/>
        <w:left w:val="none" w:sz="0" w:space="0" w:color="auto"/>
        <w:bottom w:val="none" w:sz="0" w:space="0" w:color="auto"/>
        <w:right w:val="none" w:sz="0" w:space="0" w:color="auto"/>
      </w:divBdr>
    </w:div>
    <w:div w:id="805859604">
      <w:bodyDiv w:val="1"/>
      <w:marLeft w:val="0"/>
      <w:marRight w:val="0"/>
      <w:marTop w:val="0"/>
      <w:marBottom w:val="0"/>
      <w:divBdr>
        <w:top w:val="none" w:sz="0" w:space="0" w:color="auto"/>
        <w:left w:val="none" w:sz="0" w:space="0" w:color="auto"/>
        <w:bottom w:val="none" w:sz="0" w:space="0" w:color="auto"/>
        <w:right w:val="none" w:sz="0" w:space="0" w:color="auto"/>
      </w:divBdr>
    </w:div>
    <w:div w:id="810243875">
      <w:bodyDiv w:val="1"/>
      <w:marLeft w:val="0"/>
      <w:marRight w:val="0"/>
      <w:marTop w:val="0"/>
      <w:marBottom w:val="0"/>
      <w:divBdr>
        <w:top w:val="none" w:sz="0" w:space="0" w:color="auto"/>
        <w:left w:val="none" w:sz="0" w:space="0" w:color="auto"/>
        <w:bottom w:val="none" w:sz="0" w:space="0" w:color="auto"/>
        <w:right w:val="none" w:sz="0" w:space="0" w:color="auto"/>
      </w:divBdr>
    </w:div>
    <w:div w:id="820541338">
      <w:bodyDiv w:val="1"/>
      <w:marLeft w:val="0"/>
      <w:marRight w:val="0"/>
      <w:marTop w:val="0"/>
      <w:marBottom w:val="0"/>
      <w:divBdr>
        <w:top w:val="none" w:sz="0" w:space="0" w:color="auto"/>
        <w:left w:val="none" w:sz="0" w:space="0" w:color="auto"/>
        <w:bottom w:val="none" w:sz="0" w:space="0" w:color="auto"/>
        <w:right w:val="none" w:sz="0" w:space="0" w:color="auto"/>
      </w:divBdr>
    </w:div>
    <w:div w:id="840390768">
      <w:bodyDiv w:val="1"/>
      <w:marLeft w:val="0"/>
      <w:marRight w:val="0"/>
      <w:marTop w:val="0"/>
      <w:marBottom w:val="0"/>
      <w:divBdr>
        <w:top w:val="none" w:sz="0" w:space="0" w:color="auto"/>
        <w:left w:val="none" w:sz="0" w:space="0" w:color="auto"/>
        <w:bottom w:val="none" w:sz="0" w:space="0" w:color="auto"/>
        <w:right w:val="none" w:sz="0" w:space="0" w:color="auto"/>
      </w:divBdr>
    </w:div>
    <w:div w:id="847256386">
      <w:bodyDiv w:val="1"/>
      <w:marLeft w:val="0"/>
      <w:marRight w:val="0"/>
      <w:marTop w:val="0"/>
      <w:marBottom w:val="0"/>
      <w:divBdr>
        <w:top w:val="none" w:sz="0" w:space="0" w:color="auto"/>
        <w:left w:val="none" w:sz="0" w:space="0" w:color="auto"/>
        <w:bottom w:val="none" w:sz="0" w:space="0" w:color="auto"/>
        <w:right w:val="none" w:sz="0" w:space="0" w:color="auto"/>
      </w:divBdr>
      <w:divsChild>
        <w:div w:id="1164393604">
          <w:marLeft w:val="0"/>
          <w:marRight w:val="0"/>
          <w:marTop w:val="0"/>
          <w:marBottom w:val="0"/>
          <w:divBdr>
            <w:top w:val="none" w:sz="0" w:space="0" w:color="auto"/>
            <w:left w:val="none" w:sz="0" w:space="0" w:color="auto"/>
            <w:bottom w:val="none" w:sz="0" w:space="0" w:color="auto"/>
            <w:right w:val="none" w:sz="0" w:space="0" w:color="auto"/>
          </w:divBdr>
        </w:div>
      </w:divsChild>
    </w:div>
    <w:div w:id="867762498">
      <w:bodyDiv w:val="1"/>
      <w:marLeft w:val="0"/>
      <w:marRight w:val="0"/>
      <w:marTop w:val="0"/>
      <w:marBottom w:val="0"/>
      <w:divBdr>
        <w:top w:val="none" w:sz="0" w:space="0" w:color="auto"/>
        <w:left w:val="none" w:sz="0" w:space="0" w:color="auto"/>
        <w:bottom w:val="none" w:sz="0" w:space="0" w:color="auto"/>
        <w:right w:val="none" w:sz="0" w:space="0" w:color="auto"/>
      </w:divBdr>
    </w:div>
    <w:div w:id="884756853">
      <w:bodyDiv w:val="1"/>
      <w:marLeft w:val="0"/>
      <w:marRight w:val="0"/>
      <w:marTop w:val="0"/>
      <w:marBottom w:val="0"/>
      <w:divBdr>
        <w:top w:val="none" w:sz="0" w:space="0" w:color="auto"/>
        <w:left w:val="none" w:sz="0" w:space="0" w:color="auto"/>
        <w:bottom w:val="none" w:sz="0" w:space="0" w:color="auto"/>
        <w:right w:val="none" w:sz="0" w:space="0" w:color="auto"/>
      </w:divBdr>
      <w:divsChild>
        <w:div w:id="733241145">
          <w:marLeft w:val="0"/>
          <w:marRight w:val="0"/>
          <w:marTop w:val="0"/>
          <w:marBottom w:val="0"/>
          <w:divBdr>
            <w:top w:val="none" w:sz="0" w:space="0" w:color="auto"/>
            <w:left w:val="none" w:sz="0" w:space="0" w:color="auto"/>
            <w:bottom w:val="none" w:sz="0" w:space="0" w:color="auto"/>
            <w:right w:val="none" w:sz="0" w:space="0" w:color="auto"/>
          </w:divBdr>
          <w:divsChild>
            <w:div w:id="1493521151">
              <w:marLeft w:val="0"/>
              <w:marRight w:val="0"/>
              <w:marTop w:val="0"/>
              <w:marBottom w:val="0"/>
              <w:divBdr>
                <w:top w:val="none" w:sz="0" w:space="0" w:color="auto"/>
                <w:left w:val="none" w:sz="0" w:space="0" w:color="auto"/>
                <w:bottom w:val="none" w:sz="0" w:space="0" w:color="auto"/>
                <w:right w:val="none" w:sz="0" w:space="0" w:color="auto"/>
              </w:divBdr>
              <w:divsChild>
                <w:div w:id="1987009545">
                  <w:marLeft w:val="0"/>
                  <w:marRight w:val="0"/>
                  <w:marTop w:val="0"/>
                  <w:marBottom w:val="0"/>
                  <w:divBdr>
                    <w:top w:val="none" w:sz="0" w:space="0" w:color="auto"/>
                    <w:left w:val="none" w:sz="0" w:space="0" w:color="auto"/>
                    <w:bottom w:val="none" w:sz="0" w:space="0" w:color="auto"/>
                    <w:right w:val="none" w:sz="0" w:space="0" w:color="auto"/>
                  </w:divBdr>
                  <w:divsChild>
                    <w:div w:id="391392325">
                      <w:marLeft w:val="0"/>
                      <w:marRight w:val="0"/>
                      <w:marTop w:val="0"/>
                      <w:marBottom w:val="0"/>
                      <w:divBdr>
                        <w:top w:val="none" w:sz="0" w:space="0" w:color="auto"/>
                        <w:left w:val="none" w:sz="0" w:space="0" w:color="auto"/>
                        <w:bottom w:val="none" w:sz="0" w:space="0" w:color="auto"/>
                        <w:right w:val="none" w:sz="0" w:space="0" w:color="auto"/>
                      </w:divBdr>
                      <w:divsChild>
                        <w:div w:id="862981919">
                          <w:marLeft w:val="0"/>
                          <w:marRight w:val="0"/>
                          <w:marTop w:val="0"/>
                          <w:marBottom w:val="0"/>
                          <w:divBdr>
                            <w:top w:val="none" w:sz="0" w:space="0" w:color="auto"/>
                            <w:left w:val="none" w:sz="0" w:space="0" w:color="auto"/>
                            <w:bottom w:val="none" w:sz="0" w:space="0" w:color="auto"/>
                            <w:right w:val="none" w:sz="0" w:space="0" w:color="auto"/>
                          </w:divBdr>
                          <w:divsChild>
                            <w:div w:id="1342127960">
                              <w:marLeft w:val="0"/>
                              <w:marRight w:val="0"/>
                              <w:marTop w:val="0"/>
                              <w:marBottom w:val="0"/>
                              <w:divBdr>
                                <w:top w:val="none" w:sz="0" w:space="0" w:color="auto"/>
                                <w:left w:val="none" w:sz="0" w:space="0" w:color="auto"/>
                                <w:bottom w:val="none" w:sz="0" w:space="0" w:color="auto"/>
                                <w:right w:val="none" w:sz="0" w:space="0" w:color="auto"/>
                              </w:divBdr>
                              <w:divsChild>
                                <w:div w:id="1339845144">
                                  <w:marLeft w:val="0"/>
                                  <w:marRight w:val="0"/>
                                  <w:marTop w:val="0"/>
                                  <w:marBottom w:val="0"/>
                                  <w:divBdr>
                                    <w:top w:val="none" w:sz="0" w:space="0" w:color="auto"/>
                                    <w:left w:val="none" w:sz="0" w:space="0" w:color="auto"/>
                                    <w:bottom w:val="none" w:sz="0" w:space="0" w:color="auto"/>
                                    <w:right w:val="none" w:sz="0" w:space="0" w:color="auto"/>
                                  </w:divBdr>
                                  <w:divsChild>
                                    <w:div w:id="165562992">
                                      <w:marLeft w:val="0"/>
                                      <w:marRight w:val="0"/>
                                      <w:marTop w:val="0"/>
                                      <w:marBottom w:val="0"/>
                                      <w:divBdr>
                                        <w:top w:val="none" w:sz="0" w:space="0" w:color="auto"/>
                                        <w:left w:val="none" w:sz="0" w:space="0" w:color="auto"/>
                                        <w:bottom w:val="none" w:sz="0" w:space="0" w:color="auto"/>
                                        <w:right w:val="none" w:sz="0" w:space="0" w:color="auto"/>
                                      </w:divBdr>
                                      <w:divsChild>
                                        <w:div w:id="389160972">
                                          <w:marLeft w:val="0"/>
                                          <w:marRight w:val="0"/>
                                          <w:marTop w:val="0"/>
                                          <w:marBottom w:val="0"/>
                                          <w:divBdr>
                                            <w:top w:val="none" w:sz="0" w:space="0" w:color="auto"/>
                                            <w:left w:val="none" w:sz="0" w:space="0" w:color="auto"/>
                                            <w:bottom w:val="none" w:sz="0" w:space="0" w:color="auto"/>
                                            <w:right w:val="none" w:sz="0" w:space="0" w:color="auto"/>
                                          </w:divBdr>
                                        </w:div>
                                        <w:div w:id="696545935">
                                          <w:marLeft w:val="0"/>
                                          <w:marRight w:val="0"/>
                                          <w:marTop w:val="0"/>
                                          <w:marBottom w:val="0"/>
                                          <w:divBdr>
                                            <w:top w:val="none" w:sz="0" w:space="0" w:color="auto"/>
                                            <w:left w:val="none" w:sz="0" w:space="0" w:color="auto"/>
                                            <w:bottom w:val="none" w:sz="0" w:space="0" w:color="auto"/>
                                            <w:right w:val="none" w:sz="0" w:space="0" w:color="auto"/>
                                          </w:divBdr>
                                        </w:div>
                                        <w:div w:id="1118180880">
                                          <w:marLeft w:val="0"/>
                                          <w:marRight w:val="0"/>
                                          <w:marTop w:val="0"/>
                                          <w:marBottom w:val="0"/>
                                          <w:divBdr>
                                            <w:top w:val="none" w:sz="0" w:space="0" w:color="auto"/>
                                            <w:left w:val="none" w:sz="0" w:space="0" w:color="auto"/>
                                            <w:bottom w:val="none" w:sz="0" w:space="0" w:color="auto"/>
                                            <w:right w:val="none" w:sz="0" w:space="0" w:color="auto"/>
                                          </w:divBdr>
                                        </w:div>
                                        <w:div w:id="1922442860">
                                          <w:marLeft w:val="0"/>
                                          <w:marRight w:val="0"/>
                                          <w:marTop w:val="0"/>
                                          <w:marBottom w:val="0"/>
                                          <w:divBdr>
                                            <w:top w:val="none" w:sz="0" w:space="0" w:color="auto"/>
                                            <w:left w:val="none" w:sz="0" w:space="0" w:color="auto"/>
                                            <w:bottom w:val="none" w:sz="0" w:space="0" w:color="auto"/>
                                            <w:right w:val="none" w:sz="0" w:space="0" w:color="auto"/>
                                          </w:divBdr>
                                        </w:div>
                                        <w:div w:id="2006978715">
                                          <w:marLeft w:val="0"/>
                                          <w:marRight w:val="0"/>
                                          <w:marTop w:val="0"/>
                                          <w:marBottom w:val="0"/>
                                          <w:divBdr>
                                            <w:top w:val="none" w:sz="0" w:space="0" w:color="auto"/>
                                            <w:left w:val="none" w:sz="0" w:space="0" w:color="auto"/>
                                            <w:bottom w:val="none" w:sz="0" w:space="0" w:color="auto"/>
                                            <w:right w:val="none" w:sz="0" w:space="0" w:color="auto"/>
                                          </w:divBdr>
                                        </w:div>
                                        <w:div w:id="21169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299878">
      <w:bodyDiv w:val="1"/>
      <w:marLeft w:val="0"/>
      <w:marRight w:val="0"/>
      <w:marTop w:val="0"/>
      <w:marBottom w:val="0"/>
      <w:divBdr>
        <w:top w:val="none" w:sz="0" w:space="0" w:color="auto"/>
        <w:left w:val="none" w:sz="0" w:space="0" w:color="auto"/>
        <w:bottom w:val="none" w:sz="0" w:space="0" w:color="auto"/>
        <w:right w:val="none" w:sz="0" w:space="0" w:color="auto"/>
      </w:divBdr>
    </w:div>
    <w:div w:id="996112897">
      <w:bodyDiv w:val="1"/>
      <w:marLeft w:val="0"/>
      <w:marRight w:val="0"/>
      <w:marTop w:val="0"/>
      <w:marBottom w:val="0"/>
      <w:divBdr>
        <w:top w:val="none" w:sz="0" w:space="0" w:color="auto"/>
        <w:left w:val="none" w:sz="0" w:space="0" w:color="auto"/>
        <w:bottom w:val="none" w:sz="0" w:space="0" w:color="auto"/>
        <w:right w:val="none" w:sz="0" w:space="0" w:color="auto"/>
      </w:divBdr>
    </w:div>
    <w:div w:id="1091781442">
      <w:bodyDiv w:val="1"/>
      <w:marLeft w:val="0"/>
      <w:marRight w:val="0"/>
      <w:marTop w:val="0"/>
      <w:marBottom w:val="0"/>
      <w:divBdr>
        <w:top w:val="none" w:sz="0" w:space="0" w:color="auto"/>
        <w:left w:val="none" w:sz="0" w:space="0" w:color="auto"/>
        <w:bottom w:val="none" w:sz="0" w:space="0" w:color="auto"/>
        <w:right w:val="none" w:sz="0" w:space="0" w:color="auto"/>
      </w:divBdr>
    </w:div>
    <w:div w:id="1112549116">
      <w:bodyDiv w:val="1"/>
      <w:marLeft w:val="0"/>
      <w:marRight w:val="0"/>
      <w:marTop w:val="0"/>
      <w:marBottom w:val="0"/>
      <w:divBdr>
        <w:top w:val="none" w:sz="0" w:space="0" w:color="auto"/>
        <w:left w:val="none" w:sz="0" w:space="0" w:color="auto"/>
        <w:bottom w:val="none" w:sz="0" w:space="0" w:color="auto"/>
        <w:right w:val="none" w:sz="0" w:space="0" w:color="auto"/>
      </w:divBdr>
      <w:divsChild>
        <w:div w:id="1478961834">
          <w:marLeft w:val="0"/>
          <w:marRight w:val="0"/>
          <w:marTop w:val="0"/>
          <w:marBottom w:val="0"/>
          <w:divBdr>
            <w:top w:val="none" w:sz="0" w:space="0" w:color="auto"/>
            <w:left w:val="none" w:sz="0" w:space="0" w:color="auto"/>
            <w:bottom w:val="none" w:sz="0" w:space="0" w:color="auto"/>
            <w:right w:val="none" w:sz="0" w:space="0" w:color="auto"/>
          </w:divBdr>
          <w:divsChild>
            <w:div w:id="19559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12825">
      <w:bodyDiv w:val="1"/>
      <w:marLeft w:val="0"/>
      <w:marRight w:val="0"/>
      <w:marTop w:val="0"/>
      <w:marBottom w:val="0"/>
      <w:divBdr>
        <w:top w:val="none" w:sz="0" w:space="0" w:color="auto"/>
        <w:left w:val="none" w:sz="0" w:space="0" w:color="auto"/>
        <w:bottom w:val="none" w:sz="0" w:space="0" w:color="auto"/>
        <w:right w:val="none" w:sz="0" w:space="0" w:color="auto"/>
      </w:divBdr>
    </w:div>
    <w:div w:id="1135830652">
      <w:bodyDiv w:val="1"/>
      <w:marLeft w:val="0"/>
      <w:marRight w:val="0"/>
      <w:marTop w:val="0"/>
      <w:marBottom w:val="0"/>
      <w:divBdr>
        <w:top w:val="none" w:sz="0" w:space="0" w:color="auto"/>
        <w:left w:val="none" w:sz="0" w:space="0" w:color="auto"/>
        <w:bottom w:val="none" w:sz="0" w:space="0" w:color="auto"/>
        <w:right w:val="none" w:sz="0" w:space="0" w:color="auto"/>
      </w:divBdr>
    </w:div>
    <w:div w:id="1204055368">
      <w:bodyDiv w:val="1"/>
      <w:marLeft w:val="0"/>
      <w:marRight w:val="0"/>
      <w:marTop w:val="0"/>
      <w:marBottom w:val="0"/>
      <w:divBdr>
        <w:top w:val="none" w:sz="0" w:space="0" w:color="auto"/>
        <w:left w:val="none" w:sz="0" w:space="0" w:color="auto"/>
        <w:bottom w:val="none" w:sz="0" w:space="0" w:color="auto"/>
        <w:right w:val="none" w:sz="0" w:space="0" w:color="auto"/>
      </w:divBdr>
      <w:divsChild>
        <w:div w:id="1542593416">
          <w:marLeft w:val="0"/>
          <w:marRight w:val="0"/>
          <w:marTop w:val="0"/>
          <w:marBottom w:val="0"/>
          <w:divBdr>
            <w:top w:val="none" w:sz="0" w:space="0" w:color="auto"/>
            <w:left w:val="none" w:sz="0" w:space="0" w:color="auto"/>
            <w:bottom w:val="none" w:sz="0" w:space="0" w:color="auto"/>
            <w:right w:val="none" w:sz="0" w:space="0" w:color="auto"/>
          </w:divBdr>
          <w:divsChild>
            <w:div w:id="727999160">
              <w:marLeft w:val="0"/>
              <w:marRight w:val="0"/>
              <w:marTop w:val="0"/>
              <w:marBottom w:val="0"/>
              <w:divBdr>
                <w:top w:val="none" w:sz="0" w:space="0" w:color="auto"/>
                <w:left w:val="none" w:sz="0" w:space="0" w:color="auto"/>
                <w:bottom w:val="none" w:sz="0" w:space="0" w:color="auto"/>
                <w:right w:val="none" w:sz="0" w:space="0" w:color="auto"/>
              </w:divBdr>
              <w:divsChild>
                <w:div w:id="1438678122">
                  <w:marLeft w:val="0"/>
                  <w:marRight w:val="0"/>
                  <w:marTop w:val="0"/>
                  <w:marBottom w:val="0"/>
                  <w:divBdr>
                    <w:top w:val="none" w:sz="0" w:space="0" w:color="auto"/>
                    <w:left w:val="none" w:sz="0" w:space="0" w:color="auto"/>
                    <w:bottom w:val="none" w:sz="0" w:space="0" w:color="auto"/>
                    <w:right w:val="none" w:sz="0" w:space="0" w:color="auto"/>
                  </w:divBdr>
                  <w:divsChild>
                    <w:div w:id="278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1791">
      <w:bodyDiv w:val="1"/>
      <w:marLeft w:val="0"/>
      <w:marRight w:val="0"/>
      <w:marTop w:val="0"/>
      <w:marBottom w:val="0"/>
      <w:divBdr>
        <w:top w:val="none" w:sz="0" w:space="0" w:color="auto"/>
        <w:left w:val="none" w:sz="0" w:space="0" w:color="auto"/>
        <w:bottom w:val="none" w:sz="0" w:space="0" w:color="auto"/>
        <w:right w:val="none" w:sz="0" w:space="0" w:color="auto"/>
      </w:divBdr>
    </w:div>
    <w:div w:id="1261449301">
      <w:bodyDiv w:val="1"/>
      <w:marLeft w:val="0"/>
      <w:marRight w:val="0"/>
      <w:marTop w:val="0"/>
      <w:marBottom w:val="0"/>
      <w:divBdr>
        <w:top w:val="none" w:sz="0" w:space="0" w:color="auto"/>
        <w:left w:val="none" w:sz="0" w:space="0" w:color="auto"/>
        <w:bottom w:val="none" w:sz="0" w:space="0" w:color="auto"/>
        <w:right w:val="none" w:sz="0" w:space="0" w:color="auto"/>
      </w:divBdr>
      <w:divsChild>
        <w:div w:id="1569459563">
          <w:marLeft w:val="0"/>
          <w:marRight w:val="0"/>
          <w:marTop w:val="0"/>
          <w:marBottom w:val="0"/>
          <w:divBdr>
            <w:top w:val="none" w:sz="0" w:space="0" w:color="auto"/>
            <w:left w:val="none" w:sz="0" w:space="0" w:color="auto"/>
            <w:bottom w:val="none" w:sz="0" w:space="0" w:color="auto"/>
            <w:right w:val="none" w:sz="0" w:space="0" w:color="auto"/>
          </w:divBdr>
        </w:div>
      </w:divsChild>
    </w:div>
    <w:div w:id="1287548034">
      <w:bodyDiv w:val="1"/>
      <w:marLeft w:val="0"/>
      <w:marRight w:val="0"/>
      <w:marTop w:val="0"/>
      <w:marBottom w:val="0"/>
      <w:divBdr>
        <w:top w:val="none" w:sz="0" w:space="0" w:color="auto"/>
        <w:left w:val="none" w:sz="0" w:space="0" w:color="auto"/>
        <w:bottom w:val="none" w:sz="0" w:space="0" w:color="auto"/>
        <w:right w:val="none" w:sz="0" w:space="0" w:color="auto"/>
      </w:divBdr>
    </w:div>
    <w:div w:id="1351099805">
      <w:bodyDiv w:val="1"/>
      <w:marLeft w:val="0"/>
      <w:marRight w:val="0"/>
      <w:marTop w:val="0"/>
      <w:marBottom w:val="0"/>
      <w:divBdr>
        <w:top w:val="none" w:sz="0" w:space="0" w:color="auto"/>
        <w:left w:val="none" w:sz="0" w:space="0" w:color="auto"/>
        <w:bottom w:val="none" w:sz="0" w:space="0" w:color="auto"/>
        <w:right w:val="none" w:sz="0" w:space="0" w:color="auto"/>
      </w:divBdr>
      <w:divsChild>
        <w:div w:id="252398926">
          <w:marLeft w:val="0"/>
          <w:marRight w:val="0"/>
          <w:marTop w:val="0"/>
          <w:marBottom w:val="0"/>
          <w:divBdr>
            <w:top w:val="none" w:sz="0" w:space="0" w:color="auto"/>
            <w:left w:val="none" w:sz="0" w:space="0" w:color="auto"/>
            <w:bottom w:val="none" w:sz="0" w:space="0" w:color="auto"/>
            <w:right w:val="none" w:sz="0" w:space="0" w:color="auto"/>
          </w:divBdr>
          <w:divsChild>
            <w:div w:id="1896817070">
              <w:marLeft w:val="0"/>
              <w:marRight w:val="0"/>
              <w:marTop w:val="0"/>
              <w:marBottom w:val="0"/>
              <w:divBdr>
                <w:top w:val="none" w:sz="0" w:space="0" w:color="auto"/>
                <w:left w:val="none" w:sz="0" w:space="0" w:color="auto"/>
                <w:bottom w:val="none" w:sz="0" w:space="0" w:color="auto"/>
                <w:right w:val="none" w:sz="0" w:space="0" w:color="auto"/>
              </w:divBdr>
              <w:divsChild>
                <w:div w:id="1032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7635">
      <w:bodyDiv w:val="1"/>
      <w:marLeft w:val="0"/>
      <w:marRight w:val="0"/>
      <w:marTop w:val="0"/>
      <w:marBottom w:val="0"/>
      <w:divBdr>
        <w:top w:val="none" w:sz="0" w:space="0" w:color="auto"/>
        <w:left w:val="none" w:sz="0" w:space="0" w:color="auto"/>
        <w:bottom w:val="none" w:sz="0" w:space="0" w:color="auto"/>
        <w:right w:val="none" w:sz="0" w:space="0" w:color="auto"/>
      </w:divBdr>
      <w:divsChild>
        <w:div w:id="1341742282">
          <w:marLeft w:val="0"/>
          <w:marRight w:val="0"/>
          <w:marTop w:val="0"/>
          <w:marBottom w:val="0"/>
          <w:divBdr>
            <w:top w:val="none" w:sz="0" w:space="0" w:color="auto"/>
            <w:left w:val="none" w:sz="0" w:space="0" w:color="auto"/>
            <w:bottom w:val="none" w:sz="0" w:space="0" w:color="auto"/>
            <w:right w:val="none" w:sz="0" w:space="0" w:color="auto"/>
          </w:divBdr>
          <w:divsChild>
            <w:div w:id="2040275278">
              <w:marLeft w:val="0"/>
              <w:marRight w:val="0"/>
              <w:marTop w:val="0"/>
              <w:marBottom w:val="0"/>
              <w:divBdr>
                <w:top w:val="none" w:sz="0" w:space="0" w:color="auto"/>
                <w:left w:val="none" w:sz="0" w:space="0" w:color="auto"/>
                <w:bottom w:val="none" w:sz="0" w:space="0" w:color="auto"/>
                <w:right w:val="none" w:sz="0" w:space="0" w:color="auto"/>
              </w:divBdr>
              <w:divsChild>
                <w:div w:id="1008795751">
                  <w:marLeft w:val="0"/>
                  <w:marRight w:val="0"/>
                  <w:marTop w:val="0"/>
                  <w:marBottom w:val="0"/>
                  <w:divBdr>
                    <w:top w:val="none" w:sz="0" w:space="0" w:color="auto"/>
                    <w:left w:val="none" w:sz="0" w:space="0" w:color="auto"/>
                    <w:bottom w:val="none" w:sz="0" w:space="0" w:color="auto"/>
                    <w:right w:val="none" w:sz="0" w:space="0" w:color="auto"/>
                  </w:divBdr>
                  <w:divsChild>
                    <w:div w:id="671302846">
                      <w:marLeft w:val="0"/>
                      <w:marRight w:val="0"/>
                      <w:marTop w:val="0"/>
                      <w:marBottom w:val="0"/>
                      <w:divBdr>
                        <w:top w:val="none" w:sz="0" w:space="0" w:color="auto"/>
                        <w:left w:val="none" w:sz="0" w:space="0" w:color="auto"/>
                        <w:bottom w:val="none" w:sz="0" w:space="0" w:color="auto"/>
                        <w:right w:val="none" w:sz="0" w:space="0" w:color="auto"/>
                      </w:divBdr>
                    </w:div>
                    <w:div w:id="1186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1488">
      <w:bodyDiv w:val="1"/>
      <w:marLeft w:val="0"/>
      <w:marRight w:val="0"/>
      <w:marTop w:val="0"/>
      <w:marBottom w:val="0"/>
      <w:divBdr>
        <w:top w:val="none" w:sz="0" w:space="0" w:color="auto"/>
        <w:left w:val="none" w:sz="0" w:space="0" w:color="auto"/>
        <w:bottom w:val="none" w:sz="0" w:space="0" w:color="auto"/>
        <w:right w:val="none" w:sz="0" w:space="0" w:color="auto"/>
      </w:divBdr>
      <w:divsChild>
        <w:div w:id="595594450">
          <w:marLeft w:val="0"/>
          <w:marRight w:val="0"/>
          <w:marTop w:val="0"/>
          <w:marBottom w:val="0"/>
          <w:divBdr>
            <w:top w:val="none" w:sz="0" w:space="0" w:color="auto"/>
            <w:left w:val="none" w:sz="0" w:space="0" w:color="auto"/>
            <w:bottom w:val="none" w:sz="0" w:space="0" w:color="auto"/>
            <w:right w:val="none" w:sz="0" w:space="0" w:color="auto"/>
          </w:divBdr>
        </w:div>
      </w:divsChild>
    </w:div>
    <w:div w:id="1410931983">
      <w:bodyDiv w:val="1"/>
      <w:marLeft w:val="0"/>
      <w:marRight w:val="0"/>
      <w:marTop w:val="0"/>
      <w:marBottom w:val="0"/>
      <w:divBdr>
        <w:top w:val="none" w:sz="0" w:space="0" w:color="auto"/>
        <w:left w:val="none" w:sz="0" w:space="0" w:color="auto"/>
        <w:bottom w:val="none" w:sz="0" w:space="0" w:color="auto"/>
        <w:right w:val="none" w:sz="0" w:space="0" w:color="auto"/>
      </w:divBdr>
    </w:div>
    <w:div w:id="1505240688">
      <w:bodyDiv w:val="1"/>
      <w:marLeft w:val="0"/>
      <w:marRight w:val="0"/>
      <w:marTop w:val="0"/>
      <w:marBottom w:val="0"/>
      <w:divBdr>
        <w:top w:val="none" w:sz="0" w:space="0" w:color="auto"/>
        <w:left w:val="none" w:sz="0" w:space="0" w:color="auto"/>
        <w:bottom w:val="none" w:sz="0" w:space="0" w:color="auto"/>
        <w:right w:val="none" w:sz="0" w:space="0" w:color="auto"/>
      </w:divBdr>
    </w:div>
    <w:div w:id="1535190272">
      <w:bodyDiv w:val="1"/>
      <w:marLeft w:val="0"/>
      <w:marRight w:val="0"/>
      <w:marTop w:val="0"/>
      <w:marBottom w:val="0"/>
      <w:divBdr>
        <w:top w:val="none" w:sz="0" w:space="0" w:color="auto"/>
        <w:left w:val="none" w:sz="0" w:space="0" w:color="auto"/>
        <w:bottom w:val="none" w:sz="0" w:space="0" w:color="auto"/>
        <w:right w:val="none" w:sz="0" w:space="0" w:color="auto"/>
      </w:divBdr>
    </w:div>
    <w:div w:id="1571426383">
      <w:bodyDiv w:val="1"/>
      <w:marLeft w:val="0"/>
      <w:marRight w:val="0"/>
      <w:marTop w:val="0"/>
      <w:marBottom w:val="0"/>
      <w:divBdr>
        <w:top w:val="none" w:sz="0" w:space="0" w:color="auto"/>
        <w:left w:val="none" w:sz="0" w:space="0" w:color="auto"/>
        <w:bottom w:val="none" w:sz="0" w:space="0" w:color="auto"/>
        <w:right w:val="none" w:sz="0" w:space="0" w:color="auto"/>
      </w:divBdr>
    </w:div>
    <w:div w:id="1594820910">
      <w:bodyDiv w:val="1"/>
      <w:marLeft w:val="0"/>
      <w:marRight w:val="0"/>
      <w:marTop w:val="0"/>
      <w:marBottom w:val="0"/>
      <w:divBdr>
        <w:top w:val="none" w:sz="0" w:space="0" w:color="auto"/>
        <w:left w:val="none" w:sz="0" w:space="0" w:color="auto"/>
        <w:bottom w:val="none" w:sz="0" w:space="0" w:color="auto"/>
        <w:right w:val="none" w:sz="0" w:space="0" w:color="auto"/>
      </w:divBdr>
      <w:divsChild>
        <w:div w:id="1638489948">
          <w:marLeft w:val="0"/>
          <w:marRight w:val="0"/>
          <w:marTop w:val="0"/>
          <w:marBottom w:val="0"/>
          <w:divBdr>
            <w:top w:val="none" w:sz="0" w:space="0" w:color="auto"/>
            <w:left w:val="none" w:sz="0" w:space="0" w:color="auto"/>
            <w:bottom w:val="none" w:sz="0" w:space="0" w:color="auto"/>
            <w:right w:val="none" w:sz="0" w:space="0" w:color="auto"/>
          </w:divBdr>
          <w:divsChild>
            <w:div w:id="80179915">
              <w:marLeft w:val="0"/>
              <w:marRight w:val="0"/>
              <w:marTop w:val="0"/>
              <w:marBottom w:val="0"/>
              <w:divBdr>
                <w:top w:val="none" w:sz="0" w:space="0" w:color="auto"/>
                <w:left w:val="none" w:sz="0" w:space="0" w:color="auto"/>
                <w:bottom w:val="none" w:sz="0" w:space="0" w:color="auto"/>
                <w:right w:val="none" w:sz="0" w:space="0" w:color="auto"/>
              </w:divBdr>
            </w:div>
            <w:div w:id="2121024566">
              <w:marLeft w:val="0"/>
              <w:marRight w:val="0"/>
              <w:marTop w:val="0"/>
              <w:marBottom w:val="0"/>
              <w:divBdr>
                <w:top w:val="none" w:sz="0" w:space="0" w:color="auto"/>
                <w:left w:val="none" w:sz="0" w:space="0" w:color="auto"/>
                <w:bottom w:val="none" w:sz="0" w:space="0" w:color="auto"/>
                <w:right w:val="none" w:sz="0" w:space="0" w:color="auto"/>
              </w:divBdr>
            </w:div>
            <w:div w:id="2047632140">
              <w:marLeft w:val="0"/>
              <w:marRight w:val="0"/>
              <w:marTop w:val="0"/>
              <w:marBottom w:val="0"/>
              <w:divBdr>
                <w:top w:val="none" w:sz="0" w:space="0" w:color="auto"/>
                <w:left w:val="none" w:sz="0" w:space="0" w:color="auto"/>
                <w:bottom w:val="none" w:sz="0" w:space="0" w:color="auto"/>
                <w:right w:val="none" w:sz="0" w:space="0" w:color="auto"/>
              </w:divBdr>
            </w:div>
            <w:div w:id="1955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59">
      <w:bodyDiv w:val="1"/>
      <w:marLeft w:val="0"/>
      <w:marRight w:val="0"/>
      <w:marTop w:val="0"/>
      <w:marBottom w:val="0"/>
      <w:divBdr>
        <w:top w:val="none" w:sz="0" w:space="0" w:color="auto"/>
        <w:left w:val="none" w:sz="0" w:space="0" w:color="auto"/>
        <w:bottom w:val="none" w:sz="0" w:space="0" w:color="auto"/>
        <w:right w:val="none" w:sz="0" w:space="0" w:color="auto"/>
      </w:divBdr>
    </w:div>
    <w:div w:id="1681659423">
      <w:bodyDiv w:val="1"/>
      <w:marLeft w:val="0"/>
      <w:marRight w:val="0"/>
      <w:marTop w:val="0"/>
      <w:marBottom w:val="0"/>
      <w:divBdr>
        <w:top w:val="none" w:sz="0" w:space="0" w:color="auto"/>
        <w:left w:val="none" w:sz="0" w:space="0" w:color="auto"/>
        <w:bottom w:val="none" w:sz="0" w:space="0" w:color="auto"/>
        <w:right w:val="none" w:sz="0" w:space="0" w:color="auto"/>
      </w:divBdr>
    </w:div>
    <w:div w:id="1724018492">
      <w:bodyDiv w:val="1"/>
      <w:marLeft w:val="0"/>
      <w:marRight w:val="0"/>
      <w:marTop w:val="0"/>
      <w:marBottom w:val="0"/>
      <w:divBdr>
        <w:top w:val="none" w:sz="0" w:space="0" w:color="auto"/>
        <w:left w:val="none" w:sz="0" w:space="0" w:color="auto"/>
        <w:bottom w:val="none" w:sz="0" w:space="0" w:color="auto"/>
        <w:right w:val="none" w:sz="0" w:space="0" w:color="auto"/>
      </w:divBdr>
    </w:div>
    <w:div w:id="1748072082">
      <w:bodyDiv w:val="1"/>
      <w:marLeft w:val="0"/>
      <w:marRight w:val="0"/>
      <w:marTop w:val="0"/>
      <w:marBottom w:val="0"/>
      <w:divBdr>
        <w:top w:val="none" w:sz="0" w:space="0" w:color="auto"/>
        <w:left w:val="none" w:sz="0" w:space="0" w:color="auto"/>
        <w:bottom w:val="none" w:sz="0" w:space="0" w:color="auto"/>
        <w:right w:val="none" w:sz="0" w:space="0" w:color="auto"/>
      </w:divBdr>
    </w:div>
    <w:div w:id="1763211936">
      <w:bodyDiv w:val="1"/>
      <w:marLeft w:val="0"/>
      <w:marRight w:val="0"/>
      <w:marTop w:val="0"/>
      <w:marBottom w:val="0"/>
      <w:divBdr>
        <w:top w:val="none" w:sz="0" w:space="0" w:color="auto"/>
        <w:left w:val="none" w:sz="0" w:space="0" w:color="auto"/>
        <w:bottom w:val="none" w:sz="0" w:space="0" w:color="auto"/>
        <w:right w:val="none" w:sz="0" w:space="0" w:color="auto"/>
      </w:divBdr>
    </w:div>
    <w:div w:id="1769236225">
      <w:bodyDiv w:val="1"/>
      <w:marLeft w:val="0"/>
      <w:marRight w:val="0"/>
      <w:marTop w:val="0"/>
      <w:marBottom w:val="0"/>
      <w:divBdr>
        <w:top w:val="none" w:sz="0" w:space="0" w:color="auto"/>
        <w:left w:val="none" w:sz="0" w:space="0" w:color="auto"/>
        <w:bottom w:val="none" w:sz="0" w:space="0" w:color="auto"/>
        <w:right w:val="none" w:sz="0" w:space="0" w:color="auto"/>
      </w:divBdr>
      <w:divsChild>
        <w:div w:id="1151484658">
          <w:marLeft w:val="0"/>
          <w:marRight w:val="0"/>
          <w:marTop w:val="0"/>
          <w:marBottom w:val="0"/>
          <w:divBdr>
            <w:top w:val="none" w:sz="0" w:space="0" w:color="auto"/>
            <w:left w:val="none" w:sz="0" w:space="0" w:color="auto"/>
            <w:bottom w:val="none" w:sz="0" w:space="0" w:color="auto"/>
            <w:right w:val="none" w:sz="0" w:space="0" w:color="auto"/>
          </w:divBdr>
          <w:divsChild>
            <w:div w:id="604650001">
              <w:marLeft w:val="0"/>
              <w:marRight w:val="0"/>
              <w:marTop w:val="0"/>
              <w:marBottom w:val="0"/>
              <w:divBdr>
                <w:top w:val="none" w:sz="0" w:space="0" w:color="auto"/>
                <w:left w:val="none" w:sz="0" w:space="0" w:color="auto"/>
                <w:bottom w:val="none" w:sz="0" w:space="0" w:color="auto"/>
                <w:right w:val="none" w:sz="0" w:space="0" w:color="auto"/>
              </w:divBdr>
              <w:divsChild>
                <w:div w:id="270288408">
                  <w:marLeft w:val="0"/>
                  <w:marRight w:val="0"/>
                  <w:marTop w:val="0"/>
                  <w:marBottom w:val="0"/>
                  <w:divBdr>
                    <w:top w:val="none" w:sz="0" w:space="0" w:color="auto"/>
                    <w:left w:val="none" w:sz="0" w:space="0" w:color="auto"/>
                    <w:bottom w:val="none" w:sz="0" w:space="0" w:color="auto"/>
                    <w:right w:val="none" w:sz="0" w:space="0" w:color="auto"/>
                  </w:divBdr>
                  <w:divsChild>
                    <w:div w:id="1865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08543">
      <w:bodyDiv w:val="1"/>
      <w:marLeft w:val="0"/>
      <w:marRight w:val="0"/>
      <w:marTop w:val="0"/>
      <w:marBottom w:val="0"/>
      <w:divBdr>
        <w:top w:val="none" w:sz="0" w:space="0" w:color="auto"/>
        <w:left w:val="none" w:sz="0" w:space="0" w:color="auto"/>
        <w:bottom w:val="none" w:sz="0" w:space="0" w:color="auto"/>
        <w:right w:val="none" w:sz="0" w:space="0" w:color="auto"/>
      </w:divBdr>
      <w:divsChild>
        <w:div w:id="1905794229">
          <w:marLeft w:val="0"/>
          <w:marRight w:val="0"/>
          <w:marTop w:val="0"/>
          <w:marBottom w:val="0"/>
          <w:divBdr>
            <w:top w:val="none" w:sz="0" w:space="0" w:color="auto"/>
            <w:left w:val="none" w:sz="0" w:space="0" w:color="auto"/>
            <w:bottom w:val="none" w:sz="0" w:space="0" w:color="auto"/>
            <w:right w:val="none" w:sz="0" w:space="0" w:color="auto"/>
          </w:divBdr>
          <w:divsChild>
            <w:div w:id="377901716">
              <w:marLeft w:val="0"/>
              <w:marRight w:val="0"/>
              <w:marTop w:val="0"/>
              <w:marBottom w:val="0"/>
              <w:divBdr>
                <w:top w:val="none" w:sz="0" w:space="0" w:color="auto"/>
                <w:left w:val="none" w:sz="0" w:space="0" w:color="auto"/>
                <w:bottom w:val="none" w:sz="0" w:space="0" w:color="auto"/>
                <w:right w:val="none" w:sz="0" w:space="0" w:color="auto"/>
              </w:divBdr>
            </w:div>
            <w:div w:id="401487447">
              <w:marLeft w:val="0"/>
              <w:marRight w:val="0"/>
              <w:marTop w:val="0"/>
              <w:marBottom w:val="0"/>
              <w:divBdr>
                <w:top w:val="none" w:sz="0" w:space="0" w:color="auto"/>
                <w:left w:val="none" w:sz="0" w:space="0" w:color="auto"/>
                <w:bottom w:val="none" w:sz="0" w:space="0" w:color="auto"/>
                <w:right w:val="none" w:sz="0" w:space="0" w:color="auto"/>
              </w:divBdr>
            </w:div>
            <w:div w:id="750125845">
              <w:marLeft w:val="0"/>
              <w:marRight w:val="0"/>
              <w:marTop w:val="0"/>
              <w:marBottom w:val="0"/>
              <w:divBdr>
                <w:top w:val="none" w:sz="0" w:space="0" w:color="auto"/>
                <w:left w:val="none" w:sz="0" w:space="0" w:color="auto"/>
                <w:bottom w:val="none" w:sz="0" w:space="0" w:color="auto"/>
                <w:right w:val="none" w:sz="0" w:space="0" w:color="auto"/>
              </w:divBdr>
            </w:div>
            <w:div w:id="11001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126">
      <w:bodyDiv w:val="1"/>
      <w:marLeft w:val="0"/>
      <w:marRight w:val="0"/>
      <w:marTop w:val="0"/>
      <w:marBottom w:val="0"/>
      <w:divBdr>
        <w:top w:val="none" w:sz="0" w:space="0" w:color="auto"/>
        <w:left w:val="none" w:sz="0" w:space="0" w:color="auto"/>
        <w:bottom w:val="none" w:sz="0" w:space="0" w:color="auto"/>
        <w:right w:val="none" w:sz="0" w:space="0" w:color="auto"/>
      </w:divBdr>
      <w:divsChild>
        <w:div w:id="9456852">
          <w:marLeft w:val="0"/>
          <w:marRight w:val="0"/>
          <w:marTop w:val="0"/>
          <w:marBottom w:val="0"/>
          <w:divBdr>
            <w:top w:val="none" w:sz="0" w:space="0" w:color="auto"/>
            <w:left w:val="none" w:sz="0" w:space="0" w:color="auto"/>
            <w:bottom w:val="none" w:sz="0" w:space="0" w:color="auto"/>
            <w:right w:val="none" w:sz="0" w:space="0" w:color="auto"/>
          </w:divBdr>
          <w:divsChild>
            <w:div w:id="790051327">
              <w:marLeft w:val="0"/>
              <w:marRight w:val="0"/>
              <w:marTop w:val="0"/>
              <w:marBottom w:val="0"/>
              <w:divBdr>
                <w:top w:val="none" w:sz="0" w:space="0" w:color="auto"/>
                <w:left w:val="none" w:sz="0" w:space="0" w:color="auto"/>
                <w:bottom w:val="none" w:sz="0" w:space="0" w:color="auto"/>
                <w:right w:val="none" w:sz="0" w:space="0" w:color="auto"/>
              </w:divBdr>
              <w:divsChild>
                <w:div w:id="20037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2965">
      <w:bodyDiv w:val="1"/>
      <w:marLeft w:val="0"/>
      <w:marRight w:val="0"/>
      <w:marTop w:val="0"/>
      <w:marBottom w:val="0"/>
      <w:divBdr>
        <w:top w:val="none" w:sz="0" w:space="0" w:color="auto"/>
        <w:left w:val="none" w:sz="0" w:space="0" w:color="auto"/>
        <w:bottom w:val="none" w:sz="0" w:space="0" w:color="auto"/>
        <w:right w:val="none" w:sz="0" w:space="0" w:color="auto"/>
      </w:divBdr>
    </w:div>
    <w:div w:id="1916236762">
      <w:bodyDiv w:val="1"/>
      <w:marLeft w:val="0"/>
      <w:marRight w:val="0"/>
      <w:marTop w:val="0"/>
      <w:marBottom w:val="0"/>
      <w:divBdr>
        <w:top w:val="none" w:sz="0" w:space="0" w:color="auto"/>
        <w:left w:val="none" w:sz="0" w:space="0" w:color="auto"/>
        <w:bottom w:val="none" w:sz="0" w:space="0" w:color="auto"/>
        <w:right w:val="none" w:sz="0" w:space="0" w:color="auto"/>
      </w:divBdr>
    </w:div>
    <w:div w:id="1920405587">
      <w:bodyDiv w:val="1"/>
      <w:marLeft w:val="0"/>
      <w:marRight w:val="0"/>
      <w:marTop w:val="0"/>
      <w:marBottom w:val="0"/>
      <w:divBdr>
        <w:top w:val="none" w:sz="0" w:space="0" w:color="auto"/>
        <w:left w:val="none" w:sz="0" w:space="0" w:color="auto"/>
        <w:bottom w:val="none" w:sz="0" w:space="0" w:color="auto"/>
        <w:right w:val="none" w:sz="0" w:space="0" w:color="auto"/>
      </w:divBdr>
    </w:div>
    <w:div w:id="1947539224">
      <w:bodyDiv w:val="1"/>
      <w:marLeft w:val="0"/>
      <w:marRight w:val="0"/>
      <w:marTop w:val="0"/>
      <w:marBottom w:val="0"/>
      <w:divBdr>
        <w:top w:val="none" w:sz="0" w:space="0" w:color="auto"/>
        <w:left w:val="none" w:sz="0" w:space="0" w:color="auto"/>
        <w:bottom w:val="none" w:sz="0" w:space="0" w:color="auto"/>
        <w:right w:val="none" w:sz="0" w:space="0" w:color="auto"/>
      </w:divBdr>
    </w:div>
    <w:div w:id="1948198319">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 w:id="21427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54179-4DDC-4D0D-B65D-C3C5F9CF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7084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2019-02-08T12:41:00Z</dcterms:created>
  <dcterms:modified xsi:type="dcterms:W3CDTF">2019-02-08T12:41:00Z</dcterms:modified>
</cp:coreProperties>
</file>